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5CE5E" w14:textId="77777777" w:rsidR="0085224B" w:rsidRPr="002355C8" w:rsidRDefault="0085224B" w:rsidP="0085224B">
      <w:pPr>
        <w:jc w:val="center"/>
        <w:rPr>
          <w:sz w:val="28"/>
          <w:szCs w:val="28"/>
        </w:rPr>
      </w:pPr>
      <w:r w:rsidRPr="002355C8">
        <w:rPr>
          <w:sz w:val="28"/>
          <w:szCs w:val="28"/>
        </w:rPr>
        <w:t>Synthesia, a.s., 53</w:t>
      </w:r>
      <w:r w:rsidR="007B12DB">
        <w:rPr>
          <w:sz w:val="28"/>
          <w:szCs w:val="28"/>
        </w:rPr>
        <w:t xml:space="preserve">0 02 </w:t>
      </w:r>
      <w:r w:rsidRPr="002355C8">
        <w:rPr>
          <w:sz w:val="28"/>
          <w:szCs w:val="28"/>
        </w:rPr>
        <w:t>Pardubice</w:t>
      </w:r>
      <w:r w:rsidR="007B12DB">
        <w:rPr>
          <w:sz w:val="28"/>
          <w:szCs w:val="28"/>
        </w:rPr>
        <w:t xml:space="preserve">, </w:t>
      </w:r>
      <w:r w:rsidRPr="002355C8">
        <w:rPr>
          <w:sz w:val="28"/>
          <w:szCs w:val="28"/>
        </w:rPr>
        <w:t>Semtín</w:t>
      </w:r>
      <w:r w:rsidR="007B12DB">
        <w:rPr>
          <w:sz w:val="28"/>
          <w:szCs w:val="28"/>
        </w:rPr>
        <w:t xml:space="preserve"> 103</w:t>
      </w:r>
    </w:p>
    <w:p w14:paraId="188AB43B" w14:textId="77777777" w:rsidR="0085224B" w:rsidRPr="002355C8" w:rsidRDefault="0085224B" w:rsidP="0085224B">
      <w:pPr>
        <w:jc w:val="center"/>
        <w:rPr>
          <w:sz w:val="24"/>
          <w:szCs w:val="24"/>
        </w:rPr>
      </w:pPr>
      <w:r w:rsidRPr="002355C8">
        <w:rPr>
          <w:sz w:val="24"/>
          <w:szCs w:val="24"/>
        </w:rPr>
        <w:t>___________________________________________________________________________</w:t>
      </w:r>
    </w:p>
    <w:p w14:paraId="1C310B3C" w14:textId="77777777" w:rsidR="0085224B" w:rsidRPr="002355C8" w:rsidRDefault="0085224B" w:rsidP="0085224B">
      <w:pPr>
        <w:jc w:val="center"/>
        <w:rPr>
          <w:sz w:val="24"/>
          <w:szCs w:val="24"/>
        </w:rPr>
      </w:pPr>
      <w:r w:rsidRPr="002355C8">
        <w:rPr>
          <w:sz w:val="24"/>
          <w:szCs w:val="24"/>
        </w:rPr>
        <w:t>Úsek Technick</w:t>
      </w:r>
      <w:r w:rsidR="006C4AED">
        <w:rPr>
          <w:sz w:val="24"/>
          <w:szCs w:val="24"/>
        </w:rPr>
        <w:t>o-provozní</w:t>
      </w:r>
      <w:r w:rsidRPr="002355C8">
        <w:rPr>
          <w:sz w:val="24"/>
          <w:szCs w:val="24"/>
        </w:rPr>
        <w:t>,</w:t>
      </w:r>
      <w:r w:rsidR="00A05C6C" w:rsidRPr="002355C8">
        <w:rPr>
          <w:sz w:val="24"/>
          <w:szCs w:val="24"/>
        </w:rPr>
        <w:t xml:space="preserve"> odbor Investice</w:t>
      </w:r>
      <w:r w:rsidRPr="002355C8">
        <w:rPr>
          <w:sz w:val="24"/>
          <w:szCs w:val="24"/>
        </w:rPr>
        <w:t xml:space="preserve"> vyhlašuje</w:t>
      </w:r>
    </w:p>
    <w:p w14:paraId="2088C16F" w14:textId="77777777" w:rsidR="0085224B" w:rsidRDefault="0085224B" w:rsidP="0085224B">
      <w:pPr>
        <w:jc w:val="center"/>
        <w:rPr>
          <w:sz w:val="24"/>
          <w:szCs w:val="24"/>
        </w:rPr>
      </w:pPr>
    </w:p>
    <w:p w14:paraId="3971817D" w14:textId="77777777" w:rsidR="005A1662" w:rsidRPr="002355C8" w:rsidRDefault="005A1662" w:rsidP="0085224B">
      <w:pPr>
        <w:jc w:val="center"/>
        <w:rPr>
          <w:sz w:val="24"/>
          <w:szCs w:val="24"/>
        </w:rPr>
      </w:pPr>
    </w:p>
    <w:p w14:paraId="52815ACC" w14:textId="77777777" w:rsidR="0085224B" w:rsidRPr="002355C8" w:rsidRDefault="0085224B" w:rsidP="007352F4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0"/>
          <w:u w:val="single"/>
        </w:rPr>
      </w:pPr>
      <w:r w:rsidRPr="002355C8">
        <w:rPr>
          <w:rFonts w:ascii="Times New Roman" w:eastAsia="Times New Roman" w:hAnsi="Times New Roman" w:cs="Times New Roman"/>
          <w:b/>
          <w:color w:val="auto"/>
          <w:spacing w:val="0"/>
          <w:kern w:val="0"/>
          <w:sz w:val="28"/>
          <w:szCs w:val="20"/>
          <w:u w:val="single"/>
        </w:rPr>
        <w:t>VÝBĚROVÉ ŘÍZENÍ</w:t>
      </w:r>
    </w:p>
    <w:p w14:paraId="47851B67" w14:textId="77777777" w:rsidR="007352F4" w:rsidRDefault="007352F4" w:rsidP="007352F4">
      <w:pPr>
        <w:rPr>
          <w:sz w:val="24"/>
          <w:szCs w:val="24"/>
        </w:rPr>
      </w:pPr>
    </w:p>
    <w:p w14:paraId="58790958" w14:textId="77777777" w:rsidR="005A1662" w:rsidRPr="002355C8" w:rsidRDefault="005A1662" w:rsidP="007352F4">
      <w:pPr>
        <w:rPr>
          <w:sz w:val="24"/>
          <w:szCs w:val="24"/>
        </w:rPr>
      </w:pPr>
    </w:p>
    <w:p w14:paraId="36686763" w14:textId="77777777" w:rsidR="0085224B" w:rsidRPr="002355C8" w:rsidRDefault="00C106C7" w:rsidP="0085224B">
      <w:pPr>
        <w:jc w:val="center"/>
        <w:rPr>
          <w:b/>
          <w:sz w:val="24"/>
          <w:szCs w:val="24"/>
        </w:rPr>
      </w:pPr>
      <w:r w:rsidRPr="000A3A10">
        <w:rPr>
          <w:b/>
          <w:sz w:val="24"/>
          <w:szCs w:val="24"/>
        </w:rPr>
        <w:t xml:space="preserve">na </w:t>
      </w:r>
      <w:r w:rsidR="007352F4" w:rsidRPr="000A3A10">
        <w:rPr>
          <w:b/>
          <w:sz w:val="24"/>
          <w:szCs w:val="24"/>
        </w:rPr>
        <w:t>dod</w:t>
      </w:r>
      <w:r w:rsidR="002969A9" w:rsidRPr="000A3A10">
        <w:rPr>
          <w:b/>
          <w:sz w:val="24"/>
          <w:szCs w:val="24"/>
        </w:rPr>
        <w:t>avatele</w:t>
      </w:r>
      <w:r w:rsidR="000A3A10" w:rsidRPr="000A3A10">
        <w:rPr>
          <w:b/>
          <w:sz w:val="24"/>
          <w:szCs w:val="24"/>
        </w:rPr>
        <w:t xml:space="preserve"> </w:t>
      </w:r>
      <w:r w:rsidR="002969A9" w:rsidRPr="000A3A10">
        <w:rPr>
          <w:b/>
          <w:sz w:val="24"/>
          <w:szCs w:val="24"/>
        </w:rPr>
        <w:t>investiční akce</w:t>
      </w:r>
    </w:p>
    <w:p w14:paraId="5E530273" w14:textId="77777777" w:rsidR="0085224B" w:rsidRPr="002355C8" w:rsidRDefault="0085224B" w:rsidP="0085224B">
      <w:pPr>
        <w:jc w:val="center"/>
        <w:rPr>
          <w:b/>
          <w:sz w:val="24"/>
          <w:szCs w:val="24"/>
        </w:rPr>
      </w:pPr>
    </w:p>
    <w:p w14:paraId="3191EC8A" w14:textId="77777777" w:rsidR="0085224B" w:rsidRPr="00C32C2D" w:rsidRDefault="001E3394" w:rsidP="0085224B">
      <w:pPr>
        <w:jc w:val="center"/>
        <w:rPr>
          <w:b/>
          <w:sz w:val="24"/>
          <w:szCs w:val="24"/>
        </w:rPr>
      </w:pPr>
      <w:r w:rsidRPr="00C32C2D">
        <w:rPr>
          <w:b/>
          <w:sz w:val="24"/>
          <w:szCs w:val="24"/>
        </w:rPr>
        <w:t>„</w:t>
      </w:r>
      <w:r w:rsidR="00A7549D" w:rsidRPr="00C32C2D">
        <w:rPr>
          <w:b/>
          <w:sz w:val="24"/>
          <w:szCs w:val="24"/>
        </w:rPr>
        <w:t>Navýšení výkonu trafostanice M 109 - realizace</w:t>
      </w:r>
      <w:r w:rsidR="0085224B" w:rsidRPr="00C32C2D">
        <w:rPr>
          <w:b/>
          <w:sz w:val="24"/>
          <w:szCs w:val="24"/>
        </w:rPr>
        <w:t>“</w:t>
      </w:r>
    </w:p>
    <w:p w14:paraId="462C4027" w14:textId="77777777" w:rsidR="0085224B" w:rsidRPr="00C32C2D" w:rsidRDefault="0085224B" w:rsidP="0085224B">
      <w:pPr>
        <w:jc w:val="center"/>
        <w:rPr>
          <w:sz w:val="24"/>
          <w:szCs w:val="24"/>
        </w:rPr>
      </w:pPr>
    </w:p>
    <w:p w14:paraId="2AA5DFBA" w14:textId="77777777" w:rsidR="0085224B" w:rsidRPr="002355C8" w:rsidRDefault="0085224B" w:rsidP="00BC354D">
      <w:pPr>
        <w:rPr>
          <w:sz w:val="24"/>
          <w:szCs w:val="24"/>
        </w:rPr>
      </w:pPr>
      <w:r w:rsidRPr="00C32C2D">
        <w:rPr>
          <w:sz w:val="24"/>
          <w:szCs w:val="24"/>
        </w:rPr>
        <w:t>za následujících podmínek</w:t>
      </w:r>
      <w:r w:rsidR="00EF3DE1" w:rsidRPr="00C32C2D">
        <w:rPr>
          <w:sz w:val="24"/>
          <w:szCs w:val="24"/>
        </w:rPr>
        <w:t>:</w:t>
      </w:r>
    </w:p>
    <w:p w14:paraId="3884A7F4" w14:textId="77777777" w:rsidR="0085224B" w:rsidRDefault="0085224B" w:rsidP="0085224B">
      <w:pPr>
        <w:pStyle w:val="Zkladntext21"/>
        <w:widowControl w:val="0"/>
        <w:spacing w:before="60"/>
        <w:rPr>
          <w:szCs w:val="24"/>
        </w:rPr>
      </w:pPr>
    </w:p>
    <w:p w14:paraId="542C1D1F" w14:textId="77777777" w:rsidR="005A1662" w:rsidRPr="002355C8" w:rsidRDefault="005A1662" w:rsidP="0085224B">
      <w:pPr>
        <w:pStyle w:val="Zkladntext21"/>
        <w:widowControl w:val="0"/>
        <w:spacing w:before="60"/>
        <w:rPr>
          <w:szCs w:val="24"/>
        </w:rPr>
      </w:pPr>
    </w:p>
    <w:p w14:paraId="3B66142A" w14:textId="77777777" w:rsidR="0085224B" w:rsidRPr="002355C8" w:rsidRDefault="0085224B" w:rsidP="007352F4">
      <w:pPr>
        <w:pStyle w:val="Nadpis1"/>
        <w:rPr>
          <w:sz w:val="24"/>
          <w:szCs w:val="24"/>
          <w:u w:val="single"/>
        </w:rPr>
      </w:pPr>
      <w:r w:rsidRPr="002355C8">
        <w:rPr>
          <w:sz w:val="24"/>
          <w:szCs w:val="24"/>
          <w:u w:val="single"/>
        </w:rPr>
        <w:t>I</w:t>
      </w:r>
      <w:r w:rsidR="008642B6">
        <w:rPr>
          <w:sz w:val="24"/>
          <w:szCs w:val="24"/>
          <w:u w:val="single"/>
        </w:rPr>
        <w:t>dentifikační údaje a základní podmínky</w:t>
      </w:r>
    </w:p>
    <w:p w14:paraId="56206A4B" w14:textId="77777777" w:rsidR="0085224B" w:rsidRPr="002355C8" w:rsidRDefault="0085224B" w:rsidP="00C40373">
      <w:pPr>
        <w:jc w:val="both"/>
        <w:rPr>
          <w:sz w:val="24"/>
          <w:szCs w:val="24"/>
        </w:rPr>
      </w:pPr>
    </w:p>
    <w:p w14:paraId="349AB3B0" w14:textId="77777777" w:rsidR="0085224B" w:rsidRDefault="0085224B" w:rsidP="00FB0734">
      <w:pPr>
        <w:pStyle w:val="Nadpis2"/>
        <w:numPr>
          <w:ilvl w:val="1"/>
          <w:numId w:val="4"/>
        </w:numPr>
        <w:jc w:val="both"/>
        <w:rPr>
          <w:szCs w:val="24"/>
        </w:rPr>
      </w:pPr>
      <w:r w:rsidRPr="00877F52">
        <w:rPr>
          <w:b/>
          <w:bCs/>
          <w:szCs w:val="24"/>
          <w:u w:val="single"/>
        </w:rPr>
        <w:t>Zadavatel</w:t>
      </w:r>
      <w:r w:rsidRPr="00877F52">
        <w:rPr>
          <w:szCs w:val="24"/>
        </w:rPr>
        <w:t>:</w:t>
      </w:r>
    </w:p>
    <w:p w14:paraId="2DEC24C1" w14:textId="77777777" w:rsidR="009A3ECB" w:rsidRPr="009A3ECB" w:rsidRDefault="009A3ECB" w:rsidP="009A3ECB"/>
    <w:p w14:paraId="574AD455" w14:textId="77777777" w:rsidR="0085224B" w:rsidRPr="002355C8" w:rsidRDefault="0085224B" w:rsidP="00C40373">
      <w:pPr>
        <w:widowControl w:val="0"/>
        <w:numPr>
          <w:ilvl w:val="12"/>
          <w:numId w:val="0"/>
        </w:numPr>
        <w:spacing w:before="60"/>
        <w:ind w:left="1418"/>
        <w:jc w:val="both"/>
        <w:rPr>
          <w:sz w:val="24"/>
          <w:szCs w:val="24"/>
        </w:rPr>
      </w:pPr>
      <w:r w:rsidRPr="002355C8">
        <w:rPr>
          <w:sz w:val="24"/>
          <w:szCs w:val="24"/>
        </w:rPr>
        <w:t xml:space="preserve">SYNTHESIA, a.s., </w:t>
      </w:r>
    </w:p>
    <w:p w14:paraId="6CC0A102" w14:textId="77777777" w:rsidR="0085224B" w:rsidRPr="002355C8" w:rsidRDefault="0085224B" w:rsidP="00C40373">
      <w:pPr>
        <w:widowControl w:val="0"/>
        <w:numPr>
          <w:ilvl w:val="12"/>
          <w:numId w:val="0"/>
        </w:numPr>
        <w:spacing w:before="60"/>
        <w:ind w:left="1418" w:hanging="2"/>
        <w:jc w:val="both"/>
        <w:rPr>
          <w:sz w:val="24"/>
          <w:szCs w:val="24"/>
        </w:rPr>
      </w:pPr>
      <w:r w:rsidRPr="002355C8">
        <w:rPr>
          <w:sz w:val="24"/>
          <w:szCs w:val="24"/>
        </w:rPr>
        <w:t>Semtín</w:t>
      </w:r>
      <w:r w:rsidR="001931A5">
        <w:rPr>
          <w:sz w:val="24"/>
          <w:szCs w:val="24"/>
        </w:rPr>
        <w:t xml:space="preserve"> 103</w:t>
      </w:r>
      <w:r w:rsidRPr="002355C8">
        <w:rPr>
          <w:sz w:val="24"/>
          <w:szCs w:val="24"/>
        </w:rPr>
        <w:t>, 53</w:t>
      </w:r>
      <w:r w:rsidR="00994BBC">
        <w:rPr>
          <w:sz w:val="24"/>
          <w:szCs w:val="24"/>
        </w:rPr>
        <w:t>0 02</w:t>
      </w:r>
      <w:r w:rsidRPr="002355C8">
        <w:rPr>
          <w:sz w:val="24"/>
          <w:szCs w:val="24"/>
        </w:rPr>
        <w:t xml:space="preserve"> Pardubice</w:t>
      </w:r>
    </w:p>
    <w:p w14:paraId="34EDCBA7" w14:textId="77777777" w:rsidR="0085224B" w:rsidRPr="002355C8" w:rsidRDefault="0085224B" w:rsidP="00C40373">
      <w:pPr>
        <w:widowControl w:val="0"/>
        <w:numPr>
          <w:ilvl w:val="12"/>
          <w:numId w:val="0"/>
        </w:numPr>
        <w:spacing w:before="60"/>
        <w:ind w:left="1418" w:hanging="1"/>
        <w:jc w:val="both"/>
        <w:rPr>
          <w:sz w:val="24"/>
          <w:szCs w:val="24"/>
        </w:rPr>
      </w:pPr>
      <w:r w:rsidRPr="002355C8">
        <w:rPr>
          <w:sz w:val="24"/>
          <w:szCs w:val="24"/>
        </w:rPr>
        <w:t>Úsek Technick</w:t>
      </w:r>
      <w:r w:rsidR="006C4AED">
        <w:rPr>
          <w:sz w:val="24"/>
          <w:szCs w:val="24"/>
        </w:rPr>
        <w:t>o-provozní</w:t>
      </w:r>
      <w:r w:rsidR="00877F52">
        <w:rPr>
          <w:sz w:val="24"/>
          <w:szCs w:val="24"/>
        </w:rPr>
        <w:t>, odbor Investice</w:t>
      </w:r>
    </w:p>
    <w:p w14:paraId="21AA9E4F" w14:textId="77777777" w:rsidR="006A3D59" w:rsidRPr="00DB4393" w:rsidRDefault="00E80AB5" w:rsidP="006A3D59">
      <w:pPr>
        <w:tabs>
          <w:tab w:val="left" w:pos="3544"/>
        </w:tabs>
        <w:ind w:left="1418"/>
        <w:jc w:val="both"/>
        <w:rPr>
          <w:sz w:val="24"/>
          <w:szCs w:val="24"/>
        </w:rPr>
      </w:pPr>
      <w:r w:rsidRPr="00DB4393">
        <w:rPr>
          <w:sz w:val="24"/>
          <w:szCs w:val="24"/>
        </w:rPr>
        <w:t>Kontaktní osoba:</w:t>
      </w:r>
      <w:r w:rsidRPr="00DB4393">
        <w:rPr>
          <w:sz w:val="24"/>
          <w:szCs w:val="24"/>
        </w:rPr>
        <w:tab/>
      </w:r>
      <w:r w:rsidR="006A3D59">
        <w:rPr>
          <w:sz w:val="24"/>
          <w:szCs w:val="24"/>
        </w:rPr>
        <w:t>Ing. Vladimír Sokol</w:t>
      </w:r>
    </w:p>
    <w:p w14:paraId="298811F8" w14:textId="77777777" w:rsidR="006A3D59" w:rsidRPr="00DB4393" w:rsidRDefault="006A3D59" w:rsidP="006A3D59">
      <w:pPr>
        <w:widowControl w:val="0"/>
        <w:numPr>
          <w:ilvl w:val="12"/>
          <w:numId w:val="0"/>
        </w:numPr>
        <w:spacing w:before="60"/>
        <w:ind w:left="3544" w:hanging="4"/>
        <w:jc w:val="both"/>
        <w:rPr>
          <w:sz w:val="24"/>
          <w:szCs w:val="24"/>
        </w:rPr>
      </w:pPr>
      <w:r w:rsidRPr="00DB4393">
        <w:rPr>
          <w:sz w:val="24"/>
          <w:szCs w:val="24"/>
        </w:rPr>
        <w:t>tel. 466 822 </w:t>
      </w:r>
      <w:r>
        <w:rPr>
          <w:sz w:val="24"/>
          <w:szCs w:val="24"/>
        </w:rPr>
        <w:t>522</w:t>
      </w:r>
      <w:r w:rsidRPr="00DB4393">
        <w:rPr>
          <w:sz w:val="24"/>
          <w:szCs w:val="24"/>
        </w:rPr>
        <w:t>; GSM: 724 401</w:t>
      </w:r>
      <w:r>
        <w:rPr>
          <w:sz w:val="24"/>
          <w:szCs w:val="24"/>
        </w:rPr>
        <w:t> 21</w:t>
      </w:r>
      <w:r w:rsidRPr="00DB4393">
        <w:rPr>
          <w:sz w:val="24"/>
          <w:szCs w:val="24"/>
        </w:rPr>
        <w:t>1</w:t>
      </w:r>
    </w:p>
    <w:p w14:paraId="642625B1" w14:textId="77777777" w:rsidR="0085224B" w:rsidRPr="002355C8" w:rsidRDefault="006A3D59" w:rsidP="006A3D59">
      <w:pPr>
        <w:tabs>
          <w:tab w:val="left" w:pos="3544"/>
        </w:tabs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B4393">
        <w:rPr>
          <w:sz w:val="24"/>
          <w:szCs w:val="24"/>
        </w:rPr>
        <w:t xml:space="preserve">e-mail: </w:t>
      </w:r>
      <w:hyperlink r:id="rId8" w:history="1">
        <w:r w:rsidRPr="00D624FF">
          <w:rPr>
            <w:rStyle w:val="Hypertextovodkaz"/>
            <w:sz w:val="24"/>
            <w:szCs w:val="24"/>
          </w:rPr>
          <w:t>vsokol@synthesia.cz</w:t>
        </w:r>
      </w:hyperlink>
    </w:p>
    <w:p w14:paraId="2680E5E6" w14:textId="77777777" w:rsidR="000D5C89" w:rsidRPr="002355C8" w:rsidRDefault="000D5C89" w:rsidP="00C40373">
      <w:pPr>
        <w:widowControl w:val="0"/>
        <w:numPr>
          <w:ilvl w:val="12"/>
          <w:numId w:val="0"/>
        </w:numPr>
        <w:spacing w:before="60"/>
        <w:ind w:left="2689" w:firstLine="851"/>
        <w:jc w:val="both"/>
        <w:rPr>
          <w:sz w:val="24"/>
          <w:szCs w:val="24"/>
        </w:rPr>
      </w:pPr>
    </w:p>
    <w:p w14:paraId="3A005FED" w14:textId="77777777" w:rsidR="0085224B" w:rsidRDefault="0085224B" w:rsidP="00FB0734">
      <w:pPr>
        <w:pStyle w:val="Nadpis2"/>
        <w:numPr>
          <w:ilvl w:val="1"/>
          <w:numId w:val="4"/>
        </w:numPr>
        <w:jc w:val="both"/>
        <w:rPr>
          <w:bCs/>
          <w:szCs w:val="24"/>
        </w:rPr>
      </w:pPr>
      <w:r w:rsidRPr="002355C8">
        <w:rPr>
          <w:b/>
          <w:bCs/>
          <w:szCs w:val="24"/>
          <w:u w:val="single"/>
        </w:rPr>
        <w:t>Lhůta, místo a způsob doručení nabídek</w:t>
      </w:r>
      <w:r w:rsidR="001D534C" w:rsidRPr="002355C8">
        <w:rPr>
          <w:bCs/>
          <w:szCs w:val="24"/>
        </w:rPr>
        <w:t>:</w:t>
      </w:r>
    </w:p>
    <w:p w14:paraId="3B6CE9DB" w14:textId="77777777" w:rsidR="00E80AB5" w:rsidRPr="00E80AB5" w:rsidRDefault="00E80AB5" w:rsidP="00E80AB5"/>
    <w:p w14:paraId="5C543978" w14:textId="77777777" w:rsidR="0085224B" w:rsidRPr="00B20FF7" w:rsidRDefault="0085224B" w:rsidP="00B20FF7">
      <w:pPr>
        <w:pStyle w:val="Odstavecseseznamem"/>
        <w:tabs>
          <w:tab w:val="left" w:pos="426"/>
        </w:tabs>
        <w:ind w:left="397"/>
        <w:jc w:val="both"/>
        <w:rPr>
          <w:sz w:val="24"/>
          <w:szCs w:val="24"/>
        </w:rPr>
      </w:pPr>
      <w:r w:rsidRPr="00B20FF7">
        <w:rPr>
          <w:sz w:val="24"/>
          <w:szCs w:val="24"/>
        </w:rPr>
        <w:t>Technická a cenová část nabídky</w:t>
      </w:r>
    </w:p>
    <w:p w14:paraId="262D924D" w14:textId="77777777" w:rsidR="0085224B" w:rsidRDefault="0085224B" w:rsidP="00B20FF7">
      <w:pPr>
        <w:pStyle w:val="Odstavecseseznamem"/>
        <w:tabs>
          <w:tab w:val="left" w:pos="426"/>
        </w:tabs>
        <w:ind w:left="397"/>
        <w:jc w:val="both"/>
        <w:rPr>
          <w:sz w:val="24"/>
          <w:szCs w:val="24"/>
        </w:rPr>
      </w:pPr>
      <w:r w:rsidRPr="00B20FF7">
        <w:rPr>
          <w:sz w:val="24"/>
          <w:szCs w:val="24"/>
        </w:rPr>
        <w:t>Jediný a povinný způsob doručení je e-mailem na adresu</w:t>
      </w:r>
      <w:r w:rsidR="00A05C6C" w:rsidRPr="00B20FF7">
        <w:rPr>
          <w:sz w:val="24"/>
          <w:szCs w:val="24"/>
        </w:rPr>
        <w:t>:</w:t>
      </w:r>
    </w:p>
    <w:p w14:paraId="3D52686B" w14:textId="77777777" w:rsidR="00720317" w:rsidRDefault="00000000" w:rsidP="00B20FF7">
      <w:pPr>
        <w:jc w:val="center"/>
        <w:rPr>
          <w:rStyle w:val="Hypertextovodkaz"/>
          <w:sz w:val="24"/>
          <w:szCs w:val="24"/>
        </w:rPr>
      </w:pPr>
      <w:hyperlink r:id="rId9" w:history="1">
        <w:r w:rsidR="00A05C6C" w:rsidRPr="00B20FF7">
          <w:rPr>
            <w:rStyle w:val="Hypertextovodkaz"/>
            <w:sz w:val="24"/>
            <w:szCs w:val="24"/>
          </w:rPr>
          <w:t>vyberove.rizeni@synthesia.cz</w:t>
        </w:r>
      </w:hyperlink>
    </w:p>
    <w:p w14:paraId="1D7C9F8C" w14:textId="77777777" w:rsidR="00400DA8" w:rsidRDefault="00400DA8" w:rsidP="00B20FF7">
      <w:pPr>
        <w:jc w:val="center"/>
        <w:rPr>
          <w:rStyle w:val="Hypertextovodkaz"/>
          <w:sz w:val="24"/>
          <w:szCs w:val="24"/>
        </w:rPr>
      </w:pPr>
    </w:p>
    <w:p w14:paraId="51018D0F" w14:textId="156835B5" w:rsidR="00877F52" w:rsidRPr="00B20FF7" w:rsidRDefault="00A05C6C" w:rsidP="00B20FF7">
      <w:pPr>
        <w:pStyle w:val="Odstavecseseznamem"/>
        <w:tabs>
          <w:tab w:val="left" w:pos="426"/>
        </w:tabs>
        <w:ind w:left="397"/>
        <w:jc w:val="both"/>
        <w:rPr>
          <w:sz w:val="24"/>
          <w:szCs w:val="24"/>
        </w:rPr>
      </w:pPr>
      <w:r w:rsidRPr="00C32C2D">
        <w:rPr>
          <w:sz w:val="24"/>
          <w:szCs w:val="24"/>
        </w:rPr>
        <w:t>D</w:t>
      </w:r>
      <w:r w:rsidR="00720317" w:rsidRPr="00C32C2D">
        <w:rPr>
          <w:sz w:val="24"/>
          <w:szCs w:val="24"/>
        </w:rPr>
        <w:t xml:space="preserve">o termínu </w:t>
      </w:r>
      <w:r w:rsidR="00FA0B87">
        <w:rPr>
          <w:b/>
          <w:sz w:val="24"/>
          <w:szCs w:val="24"/>
        </w:rPr>
        <w:t>1</w:t>
      </w:r>
      <w:r w:rsidR="00C32C2D" w:rsidRPr="00400DA8">
        <w:rPr>
          <w:b/>
          <w:sz w:val="24"/>
          <w:szCs w:val="24"/>
        </w:rPr>
        <w:t>5</w:t>
      </w:r>
      <w:r w:rsidR="00720317" w:rsidRPr="00400DA8">
        <w:rPr>
          <w:b/>
          <w:sz w:val="24"/>
          <w:szCs w:val="24"/>
        </w:rPr>
        <w:t>.</w:t>
      </w:r>
      <w:r w:rsidR="00C32C2D" w:rsidRPr="00400DA8">
        <w:rPr>
          <w:b/>
          <w:sz w:val="24"/>
          <w:szCs w:val="24"/>
        </w:rPr>
        <w:t>12</w:t>
      </w:r>
      <w:r w:rsidR="00720317" w:rsidRPr="00400DA8">
        <w:rPr>
          <w:b/>
          <w:sz w:val="24"/>
          <w:szCs w:val="24"/>
        </w:rPr>
        <w:t>.</w:t>
      </w:r>
      <w:r w:rsidR="00C32C2D" w:rsidRPr="00400DA8">
        <w:rPr>
          <w:b/>
          <w:sz w:val="24"/>
          <w:szCs w:val="24"/>
        </w:rPr>
        <w:t>2025</w:t>
      </w:r>
      <w:r w:rsidR="00506F84" w:rsidRPr="00400DA8">
        <w:rPr>
          <w:b/>
          <w:sz w:val="24"/>
          <w:szCs w:val="24"/>
        </w:rPr>
        <w:t xml:space="preserve"> do</w:t>
      </w:r>
      <w:r w:rsidR="00C32C2D" w:rsidRPr="00400DA8">
        <w:rPr>
          <w:b/>
          <w:sz w:val="24"/>
          <w:szCs w:val="24"/>
        </w:rPr>
        <w:t xml:space="preserve"> 12</w:t>
      </w:r>
      <w:r w:rsidR="009F1E29" w:rsidRPr="00400DA8">
        <w:rPr>
          <w:b/>
          <w:sz w:val="24"/>
          <w:szCs w:val="24"/>
        </w:rPr>
        <w:t>:00</w:t>
      </w:r>
      <w:r w:rsidR="009F1E29">
        <w:rPr>
          <w:sz w:val="24"/>
          <w:szCs w:val="24"/>
        </w:rPr>
        <w:t xml:space="preserve"> </w:t>
      </w:r>
      <w:r w:rsidR="00506F84" w:rsidRPr="00B20FF7">
        <w:rPr>
          <w:sz w:val="24"/>
          <w:szCs w:val="24"/>
        </w:rPr>
        <w:t>hodin, při</w:t>
      </w:r>
      <w:r w:rsidR="00877F52" w:rsidRPr="00B20FF7">
        <w:rPr>
          <w:sz w:val="24"/>
          <w:szCs w:val="24"/>
        </w:rPr>
        <w:t xml:space="preserve">čemž v předmětu zprávy musí být </w:t>
      </w:r>
      <w:r w:rsidR="00506F84" w:rsidRPr="00B20FF7">
        <w:rPr>
          <w:sz w:val="24"/>
          <w:szCs w:val="24"/>
        </w:rPr>
        <w:t>uvedena následující jednoznačná identifikace</w:t>
      </w:r>
    </w:p>
    <w:p w14:paraId="438D5210" w14:textId="77777777" w:rsidR="00E80AB5" w:rsidRPr="00400DA8" w:rsidRDefault="00400DA8" w:rsidP="008E67B1">
      <w:pPr>
        <w:pStyle w:val="Odstavecseseznamem"/>
        <w:tabs>
          <w:tab w:val="left" w:pos="426"/>
        </w:tabs>
        <w:ind w:left="794"/>
        <w:jc w:val="center"/>
        <w:rPr>
          <w:b/>
          <w:sz w:val="24"/>
          <w:szCs w:val="24"/>
        </w:rPr>
      </w:pPr>
      <w:r w:rsidRPr="00400DA8">
        <w:rPr>
          <w:b/>
          <w:sz w:val="24"/>
          <w:szCs w:val="24"/>
        </w:rPr>
        <w:t>VR-00007658/25/INV/4</w:t>
      </w:r>
    </w:p>
    <w:p w14:paraId="1F9212F2" w14:textId="77777777" w:rsidR="0085224B" w:rsidRDefault="0085224B" w:rsidP="00FB0734">
      <w:pPr>
        <w:pStyle w:val="Nadpis2"/>
        <w:numPr>
          <w:ilvl w:val="1"/>
          <w:numId w:val="4"/>
        </w:numPr>
        <w:jc w:val="both"/>
        <w:rPr>
          <w:b/>
          <w:bCs/>
          <w:szCs w:val="24"/>
          <w:u w:val="single"/>
        </w:rPr>
      </w:pPr>
      <w:r w:rsidRPr="00E80AB5">
        <w:rPr>
          <w:b/>
          <w:bCs/>
          <w:szCs w:val="24"/>
          <w:u w:val="single"/>
        </w:rPr>
        <w:t>Hodnocení nabídek</w:t>
      </w:r>
      <w:r w:rsidR="001D534C" w:rsidRPr="00E80AB5">
        <w:rPr>
          <w:b/>
          <w:bCs/>
          <w:szCs w:val="24"/>
          <w:u w:val="single"/>
        </w:rPr>
        <w:t>:</w:t>
      </w:r>
    </w:p>
    <w:p w14:paraId="41ED8D4E" w14:textId="77777777" w:rsidR="00E80AB5" w:rsidRPr="00E80AB5" w:rsidRDefault="00E80AB5" w:rsidP="00E80AB5"/>
    <w:p w14:paraId="5152B670" w14:textId="77777777" w:rsidR="0085224B" w:rsidRPr="00E80AB5" w:rsidRDefault="0085224B" w:rsidP="00840106">
      <w:pPr>
        <w:pStyle w:val="Odstavecseseznamem"/>
        <w:tabs>
          <w:tab w:val="left" w:pos="426"/>
        </w:tabs>
        <w:ind w:left="397"/>
        <w:jc w:val="both"/>
        <w:rPr>
          <w:b/>
          <w:sz w:val="24"/>
          <w:szCs w:val="24"/>
        </w:rPr>
      </w:pPr>
      <w:r w:rsidRPr="002355C8">
        <w:rPr>
          <w:sz w:val="24"/>
          <w:szCs w:val="24"/>
        </w:rPr>
        <w:t xml:space="preserve">Výsledek soutěže bude uchazečům oznámen do 5 – ti pracovních dnů po ukončení VŘ </w:t>
      </w:r>
      <w:r w:rsidRPr="002355C8">
        <w:rPr>
          <w:b/>
          <w:bCs/>
          <w:sz w:val="24"/>
          <w:szCs w:val="24"/>
        </w:rPr>
        <w:t>na e-mail adresu, kterou žádáme speciálně pro tento důvod v nabídce uvést</w:t>
      </w:r>
      <w:r w:rsidR="00C40373" w:rsidRPr="002355C8">
        <w:rPr>
          <w:b/>
          <w:bCs/>
          <w:sz w:val="24"/>
          <w:szCs w:val="24"/>
        </w:rPr>
        <w:t>.</w:t>
      </w:r>
    </w:p>
    <w:p w14:paraId="6D2DBD01" w14:textId="77777777" w:rsidR="00E80AB5" w:rsidRPr="00E80AB5" w:rsidRDefault="00E80AB5" w:rsidP="00E80AB5">
      <w:pPr>
        <w:pStyle w:val="Odstavecseseznamem"/>
        <w:tabs>
          <w:tab w:val="left" w:pos="426"/>
        </w:tabs>
        <w:ind w:left="397"/>
        <w:jc w:val="both"/>
        <w:rPr>
          <w:b/>
          <w:sz w:val="24"/>
          <w:szCs w:val="24"/>
        </w:rPr>
      </w:pPr>
    </w:p>
    <w:p w14:paraId="0EB8B2CC" w14:textId="77777777" w:rsidR="0085224B" w:rsidRDefault="0085224B" w:rsidP="00FB0734">
      <w:pPr>
        <w:pStyle w:val="Nadpis2"/>
        <w:numPr>
          <w:ilvl w:val="1"/>
          <w:numId w:val="4"/>
        </w:numPr>
        <w:jc w:val="both"/>
        <w:rPr>
          <w:b/>
          <w:bCs/>
          <w:szCs w:val="24"/>
          <w:u w:val="single"/>
        </w:rPr>
      </w:pPr>
      <w:r w:rsidRPr="00E80AB5">
        <w:rPr>
          <w:b/>
          <w:bCs/>
          <w:szCs w:val="24"/>
          <w:u w:val="single"/>
        </w:rPr>
        <w:t>Skladba a náležitosti nabídky:</w:t>
      </w:r>
    </w:p>
    <w:p w14:paraId="5EAFF115" w14:textId="77777777" w:rsidR="00E80AB5" w:rsidRPr="00E80AB5" w:rsidRDefault="00E80AB5" w:rsidP="00E80AB5"/>
    <w:p w14:paraId="1EC09C94" w14:textId="77777777" w:rsidR="0085224B" w:rsidRPr="009A3ECB" w:rsidRDefault="0085224B" w:rsidP="00FB073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i/>
          <w:color w:val="000000" w:themeColor="text1"/>
          <w:sz w:val="24"/>
          <w:szCs w:val="24"/>
        </w:rPr>
      </w:pPr>
      <w:r w:rsidRPr="009A3ECB">
        <w:rPr>
          <w:sz w:val="24"/>
          <w:szCs w:val="24"/>
        </w:rPr>
        <w:t>Cenovou část nabídky pro předmět VŘ požadujeme předložit v členění dle čl.</w:t>
      </w:r>
      <w:r w:rsidR="00BE0F36" w:rsidRPr="009A3ECB">
        <w:rPr>
          <w:sz w:val="24"/>
          <w:szCs w:val="24"/>
        </w:rPr>
        <w:t xml:space="preserve"> </w:t>
      </w:r>
      <w:r w:rsidR="00840106" w:rsidRPr="009A3ECB">
        <w:rPr>
          <w:sz w:val="24"/>
          <w:szCs w:val="24"/>
        </w:rPr>
        <w:t>III.</w:t>
      </w:r>
    </w:p>
    <w:p w14:paraId="5E43AD76" w14:textId="77777777" w:rsidR="0085224B" w:rsidRPr="009A3ECB" w:rsidRDefault="0085224B" w:rsidP="00FB073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i/>
          <w:color w:val="000000" w:themeColor="text1"/>
          <w:sz w:val="24"/>
          <w:szCs w:val="24"/>
        </w:rPr>
      </w:pPr>
      <w:r w:rsidRPr="00E80AB5">
        <w:rPr>
          <w:sz w:val="24"/>
          <w:szCs w:val="24"/>
        </w:rPr>
        <w:t>Technická</w:t>
      </w:r>
      <w:r w:rsidRPr="002355C8">
        <w:rPr>
          <w:color w:val="000000" w:themeColor="text1"/>
          <w:sz w:val="24"/>
          <w:szCs w:val="24"/>
        </w:rPr>
        <w:t xml:space="preserve"> a ostatní část</w:t>
      </w:r>
      <w:r w:rsidR="0073310C">
        <w:rPr>
          <w:color w:val="000000" w:themeColor="text1"/>
          <w:sz w:val="24"/>
          <w:szCs w:val="24"/>
        </w:rPr>
        <w:t>i</w:t>
      </w:r>
      <w:r w:rsidRPr="002355C8">
        <w:rPr>
          <w:color w:val="000000" w:themeColor="text1"/>
          <w:sz w:val="24"/>
          <w:szCs w:val="24"/>
        </w:rPr>
        <w:t xml:space="preserve"> nabídky</w:t>
      </w:r>
      <w:r w:rsidR="009A3ECB">
        <w:rPr>
          <w:color w:val="000000" w:themeColor="text1"/>
          <w:sz w:val="24"/>
          <w:szCs w:val="24"/>
        </w:rPr>
        <w:t xml:space="preserve"> </w:t>
      </w:r>
      <w:r w:rsidRPr="009A3ECB">
        <w:rPr>
          <w:sz w:val="24"/>
          <w:szCs w:val="24"/>
        </w:rPr>
        <w:t>požadujeme předložit v</w:t>
      </w:r>
      <w:r w:rsidR="00B20FF7" w:rsidRPr="009A3ECB">
        <w:rPr>
          <w:sz w:val="24"/>
          <w:szCs w:val="24"/>
        </w:rPr>
        <w:t> </w:t>
      </w:r>
      <w:r w:rsidRPr="009A3ECB">
        <w:rPr>
          <w:sz w:val="24"/>
          <w:szCs w:val="24"/>
        </w:rPr>
        <w:t>členění</w:t>
      </w:r>
      <w:r w:rsidR="00B20FF7" w:rsidRPr="009A3ECB">
        <w:rPr>
          <w:sz w:val="24"/>
          <w:szCs w:val="24"/>
        </w:rPr>
        <w:t>:</w:t>
      </w:r>
    </w:p>
    <w:p w14:paraId="65625D95" w14:textId="77777777" w:rsidR="00840106" w:rsidRDefault="0085224B" w:rsidP="00FB0734">
      <w:pPr>
        <w:pStyle w:val="Odstavecseseznamem"/>
        <w:numPr>
          <w:ilvl w:val="5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2355C8">
        <w:rPr>
          <w:sz w:val="24"/>
          <w:szCs w:val="24"/>
        </w:rPr>
        <w:t>podepsané tyto podmínky VŘ</w:t>
      </w:r>
      <w:r w:rsidR="00A9050A" w:rsidRPr="002355C8">
        <w:rPr>
          <w:sz w:val="24"/>
          <w:szCs w:val="24"/>
        </w:rPr>
        <w:t>,</w:t>
      </w:r>
      <w:r w:rsidRPr="002355C8">
        <w:rPr>
          <w:sz w:val="24"/>
          <w:szCs w:val="24"/>
        </w:rPr>
        <w:t xml:space="preserve"> s uvedení</w:t>
      </w:r>
      <w:r w:rsidR="00A9050A" w:rsidRPr="002355C8">
        <w:rPr>
          <w:sz w:val="24"/>
          <w:szCs w:val="24"/>
        </w:rPr>
        <w:t>m</w:t>
      </w:r>
      <w:r w:rsidRPr="002355C8">
        <w:rPr>
          <w:sz w:val="24"/>
          <w:szCs w:val="24"/>
        </w:rPr>
        <w:t xml:space="preserve"> zda uchazeč nabízí s/bez výhrad</w:t>
      </w:r>
    </w:p>
    <w:p w14:paraId="09AD158B" w14:textId="77777777" w:rsidR="0073310C" w:rsidRPr="0073310C" w:rsidRDefault="0085224B" w:rsidP="00FB0734">
      <w:pPr>
        <w:pStyle w:val="Odstavecseseznamem"/>
        <w:numPr>
          <w:ilvl w:val="5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840106">
        <w:rPr>
          <w:sz w:val="24"/>
          <w:szCs w:val="24"/>
        </w:rPr>
        <w:t xml:space="preserve">maximální lhůta potřebná </w:t>
      </w:r>
      <w:r w:rsidR="002969A9">
        <w:rPr>
          <w:sz w:val="24"/>
          <w:szCs w:val="24"/>
        </w:rPr>
        <w:t xml:space="preserve">pro provádění prací (při dodržení všech podmínek zadání) </w:t>
      </w:r>
    </w:p>
    <w:p w14:paraId="50202500" w14:textId="77777777" w:rsidR="0073310C" w:rsidRDefault="00A9050A" w:rsidP="00FB0734">
      <w:pPr>
        <w:pStyle w:val="Odstavecseseznamem"/>
        <w:numPr>
          <w:ilvl w:val="5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73310C">
        <w:rPr>
          <w:sz w:val="24"/>
          <w:szCs w:val="24"/>
        </w:rPr>
        <w:t>popis</w:t>
      </w:r>
      <w:r w:rsidR="00B20FF7">
        <w:rPr>
          <w:sz w:val="24"/>
          <w:szCs w:val="24"/>
        </w:rPr>
        <w:t xml:space="preserve"> nabízeného techn</w:t>
      </w:r>
      <w:r w:rsidR="002969A9">
        <w:rPr>
          <w:sz w:val="24"/>
          <w:szCs w:val="24"/>
        </w:rPr>
        <w:t>olog</w:t>
      </w:r>
      <w:r w:rsidR="00B20FF7">
        <w:rPr>
          <w:sz w:val="24"/>
          <w:szCs w:val="24"/>
        </w:rPr>
        <w:t>ického</w:t>
      </w:r>
      <w:r w:rsidRPr="0073310C">
        <w:rPr>
          <w:sz w:val="24"/>
          <w:szCs w:val="24"/>
        </w:rPr>
        <w:t xml:space="preserve"> řešení</w:t>
      </w:r>
    </w:p>
    <w:p w14:paraId="7C3850FB" w14:textId="77777777" w:rsidR="002969A9" w:rsidRPr="00975A0A" w:rsidRDefault="002969A9" w:rsidP="00FB0734">
      <w:pPr>
        <w:pStyle w:val="Odstavecseseznamem"/>
        <w:numPr>
          <w:ilvl w:val="5"/>
          <w:numId w:val="4"/>
        </w:numPr>
        <w:tabs>
          <w:tab w:val="left" w:pos="426"/>
        </w:tabs>
        <w:jc w:val="both"/>
        <w:rPr>
          <w:b/>
          <w:sz w:val="24"/>
          <w:szCs w:val="24"/>
        </w:rPr>
      </w:pPr>
      <w:r w:rsidRPr="00975A0A">
        <w:rPr>
          <w:b/>
          <w:sz w:val="24"/>
          <w:szCs w:val="24"/>
        </w:rPr>
        <w:t>seznam všech uvažovaných subdodavatelů</w:t>
      </w:r>
      <w:r w:rsidR="00064D35" w:rsidRPr="00975A0A">
        <w:rPr>
          <w:b/>
          <w:sz w:val="24"/>
          <w:szCs w:val="24"/>
        </w:rPr>
        <w:t xml:space="preserve"> pro subdodávky v hranicích staveniště</w:t>
      </w:r>
      <w:r w:rsidRPr="00975A0A">
        <w:rPr>
          <w:b/>
          <w:sz w:val="24"/>
          <w:szCs w:val="24"/>
        </w:rPr>
        <w:t xml:space="preserve"> </w:t>
      </w:r>
    </w:p>
    <w:p w14:paraId="1787A12D" w14:textId="77777777" w:rsidR="00A9050A" w:rsidRDefault="00227CCB" w:rsidP="00FB0734">
      <w:pPr>
        <w:pStyle w:val="Odstavecseseznamem"/>
        <w:numPr>
          <w:ilvl w:val="5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B20FF7">
        <w:rPr>
          <w:sz w:val="24"/>
          <w:szCs w:val="24"/>
        </w:rPr>
        <w:t>platnost nabídky</w:t>
      </w:r>
    </w:p>
    <w:p w14:paraId="493EF5B7" w14:textId="77777777" w:rsidR="0085224B" w:rsidRDefault="00502462" w:rsidP="00FB0734">
      <w:pPr>
        <w:pStyle w:val="Odstavecseseznamem"/>
        <w:numPr>
          <w:ilvl w:val="5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B20FF7">
        <w:rPr>
          <w:sz w:val="24"/>
          <w:szCs w:val="24"/>
        </w:rPr>
        <w:lastRenderedPageBreak/>
        <w:t>e</w:t>
      </w:r>
      <w:r w:rsidR="0085224B" w:rsidRPr="00B20FF7">
        <w:rPr>
          <w:sz w:val="24"/>
          <w:szCs w:val="24"/>
        </w:rPr>
        <w:t>-mail adresu pro vyrozumění výsledku výběrového řízení</w:t>
      </w:r>
    </w:p>
    <w:p w14:paraId="0F655A6E" w14:textId="77777777" w:rsidR="00064D35" w:rsidRPr="00C32C2D" w:rsidRDefault="00064D35" w:rsidP="00064D35">
      <w:pPr>
        <w:pStyle w:val="Odstavecseseznamem"/>
        <w:numPr>
          <w:ilvl w:val="5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C32C2D">
        <w:rPr>
          <w:sz w:val="24"/>
          <w:szCs w:val="24"/>
        </w:rPr>
        <w:t xml:space="preserve">údaje z pojištění uchazeče – doložit kopii pojistné smlouvy pro pojištění odpovědnosti za škodu způsobenou dodavatelem třetí osobě v min. výši </w:t>
      </w:r>
      <w:r w:rsidR="00C32C2D" w:rsidRPr="00C32C2D">
        <w:rPr>
          <w:sz w:val="24"/>
          <w:szCs w:val="24"/>
        </w:rPr>
        <w:t>40</w:t>
      </w:r>
      <w:r w:rsidR="000A3A10" w:rsidRPr="00C32C2D">
        <w:rPr>
          <w:sz w:val="24"/>
          <w:szCs w:val="24"/>
        </w:rPr>
        <w:t xml:space="preserve"> </w:t>
      </w:r>
      <w:r w:rsidRPr="00C32C2D">
        <w:rPr>
          <w:sz w:val="24"/>
          <w:szCs w:val="24"/>
        </w:rPr>
        <w:t>mil. Kč a prohlášení, že k předpokládanému datu uzavření SoD není avizována pojistná událost a je tedy k dispozici pojištění opravdu ve výši předkládané smlouvy</w:t>
      </w:r>
    </w:p>
    <w:p w14:paraId="3E4AE57C" w14:textId="77777777" w:rsidR="00D404AC" w:rsidRPr="00C32C2D" w:rsidRDefault="00D404AC" w:rsidP="00064D35">
      <w:pPr>
        <w:pStyle w:val="Odstavecseseznamem"/>
        <w:numPr>
          <w:ilvl w:val="5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C32C2D">
        <w:rPr>
          <w:sz w:val="24"/>
          <w:szCs w:val="24"/>
        </w:rPr>
        <w:t>podmínky a cena servisu – záruční a pozáruční</w:t>
      </w:r>
    </w:p>
    <w:p w14:paraId="5A529060" w14:textId="77777777" w:rsidR="00227CCB" w:rsidRPr="00C32C2D" w:rsidRDefault="00502462" w:rsidP="00064D35">
      <w:pPr>
        <w:pStyle w:val="Odstavecseseznamem"/>
        <w:numPr>
          <w:ilvl w:val="5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C32C2D">
        <w:rPr>
          <w:sz w:val="24"/>
          <w:szCs w:val="24"/>
        </w:rPr>
        <w:t>další informace/reference, které uchazeč považuje za důležité</w:t>
      </w:r>
    </w:p>
    <w:p w14:paraId="2C7993E9" w14:textId="77777777" w:rsidR="0085224B" w:rsidRDefault="0085224B" w:rsidP="00FB073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2355C8">
        <w:rPr>
          <w:sz w:val="24"/>
          <w:szCs w:val="24"/>
        </w:rPr>
        <w:t xml:space="preserve">Nabídka, uznání podmínek i informace o uchazeči musí být podepsány odpovědným zástupcem uchazeče - u e-mail formy (pokud se nejedná o </w:t>
      </w:r>
      <w:r w:rsidR="00705BBC" w:rsidRPr="002355C8">
        <w:rPr>
          <w:sz w:val="24"/>
          <w:szCs w:val="24"/>
        </w:rPr>
        <w:t>naskenovaný</w:t>
      </w:r>
      <w:r w:rsidRPr="002355C8">
        <w:rPr>
          <w:sz w:val="24"/>
          <w:szCs w:val="24"/>
        </w:rPr>
        <w:t xml:space="preserve"> dokument s podpisem této osoby) pak odeslání alespoň z její adresy a v průvodním textu výslovně uvést k zadání souhlas nebo námitky proti).</w:t>
      </w:r>
    </w:p>
    <w:p w14:paraId="4F2C0DBD" w14:textId="77777777" w:rsidR="0085224B" w:rsidRDefault="0085224B" w:rsidP="00FB073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9A3ECB">
        <w:rPr>
          <w:sz w:val="24"/>
          <w:szCs w:val="24"/>
        </w:rPr>
        <w:t>Do s</w:t>
      </w:r>
      <w:r w:rsidR="009A3ECB">
        <w:rPr>
          <w:sz w:val="24"/>
          <w:szCs w:val="24"/>
        </w:rPr>
        <w:t>outěže nebudou zařazeny nabídky</w:t>
      </w:r>
      <w:r w:rsidRPr="009A3ECB">
        <w:rPr>
          <w:sz w:val="24"/>
          <w:szCs w:val="24"/>
        </w:rPr>
        <w:t>:</w:t>
      </w:r>
    </w:p>
    <w:p w14:paraId="6817D90F" w14:textId="77777777" w:rsidR="0085224B" w:rsidRDefault="0085224B" w:rsidP="00FB0734">
      <w:pPr>
        <w:pStyle w:val="Odstavecseseznamem"/>
        <w:numPr>
          <w:ilvl w:val="5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9A3ECB">
        <w:rPr>
          <w:sz w:val="24"/>
          <w:szCs w:val="24"/>
        </w:rPr>
        <w:t>které byly předloženy po uplynutí lhůty (jak v cenové tak technické části)</w:t>
      </w:r>
    </w:p>
    <w:p w14:paraId="75EF06A3" w14:textId="77777777" w:rsidR="0085224B" w:rsidRDefault="0085224B" w:rsidP="00FB0734">
      <w:pPr>
        <w:pStyle w:val="Odstavecseseznamem"/>
        <w:numPr>
          <w:ilvl w:val="5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9A3ECB">
        <w:rPr>
          <w:sz w:val="24"/>
          <w:szCs w:val="24"/>
        </w:rPr>
        <w:t>které nesplňují požadavky zadání</w:t>
      </w:r>
    </w:p>
    <w:p w14:paraId="6DDE9485" w14:textId="77777777" w:rsidR="0085224B" w:rsidRDefault="0085224B" w:rsidP="00FB0734">
      <w:pPr>
        <w:pStyle w:val="Odstavecseseznamem"/>
        <w:numPr>
          <w:ilvl w:val="5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9A3ECB">
        <w:rPr>
          <w:sz w:val="24"/>
          <w:szCs w:val="24"/>
        </w:rPr>
        <w:t>uchazečů, kteří jsou v</w:t>
      </w:r>
      <w:r w:rsidR="009A3ECB">
        <w:rPr>
          <w:sz w:val="24"/>
          <w:szCs w:val="24"/>
        </w:rPr>
        <w:t> </w:t>
      </w:r>
      <w:r w:rsidRPr="009A3ECB">
        <w:rPr>
          <w:sz w:val="24"/>
          <w:szCs w:val="24"/>
        </w:rPr>
        <w:t>likvidaci</w:t>
      </w:r>
    </w:p>
    <w:p w14:paraId="0EF4B585" w14:textId="77777777" w:rsidR="0085224B" w:rsidRDefault="0085224B" w:rsidP="00FB0734">
      <w:pPr>
        <w:pStyle w:val="Odstavecseseznamem"/>
        <w:numPr>
          <w:ilvl w:val="5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9A3ECB">
        <w:rPr>
          <w:sz w:val="24"/>
          <w:szCs w:val="24"/>
        </w:rPr>
        <w:t>s přepisovanými, škrtanými resp. protichůdnými údaji v různých částech nabídky</w:t>
      </w:r>
    </w:p>
    <w:p w14:paraId="5CE464E4" w14:textId="77777777" w:rsidR="009A3ECB" w:rsidRPr="009A3ECB" w:rsidRDefault="009A3ECB" w:rsidP="009A3ECB">
      <w:pPr>
        <w:tabs>
          <w:tab w:val="left" w:pos="426"/>
        </w:tabs>
        <w:jc w:val="both"/>
        <w:rPr>
          <w:sz w:val="24"/>
          <w:szCs w:val="24"/>
        </w:rPr>
      </w:pPr>
    </w:p>
    <w:p w14:paraId="40FF53CC" w14:textId="77777777" w:rsidR="0085224B" w:rsidRDefault="0085224B" w:rsidP="00FB0734">
      <w:pPr>
        <w:pStyle w:val="Nadpis2"/>
        <w:numPr>
          <w:ilvl w:val="1"/>
          <w:numId w:val="4"/>
        </w:numPr>
        <w:jc w:val="both"/>
        <w:rPr>
          <w:szCs w:val="24"/>
        </w:rPr>
      </w:pPr>
      <w:r w:rsidRPr="001E18ED">
        <w:rPr>
          <w:b/>
          <w:bCs/>
          <w:szCs w:val="24"/>
          <w:u w:val="single"/>
        </w:rPr>
        <w:t>Kritéria</w:t>
      </w:r>
      <w:r w:rsidR="00EF3DE1">
        <w:rPr>
          <w:b/>
          <w:bCs/>
          <w:szCs w:val="24"/>
          <w:u w:val="single"/>
        </w:rPr>
        <w:t xml:space="preserve"> </w:t>
      </w:r>
      <w:r w:rsidRPr="001E18ED">
        <w:rPr>
          <w:b/>
          <w:bCs/>
          <w:szCs w:val="24"/>
          <w:u w:val="single"/>
        </w:rPr>
        <w:t>pro hodnocení nabídek</w:t>
      </w:r>
      <w:r w:rsidR="001E18ED">
        <w:rPr>
          <w:szCs w:val="24"/>
        </w:rPr>
        <w:t>:</w:t>
      </w:r>
    </w:p>
    <w:p w14:paraId="1E3E9234" w14:textId="77777777" w:rsidR="001E18ED" w:rsidRPr="001E18ED" w:rsidRDefault="001E18ED" w:rsidP="001E18ED"/>
    <w:p w14:paraId="617B873E" w14:textId="77777777" w:rsidR="001D534C" w:rsidRPr="002355C8" w:rsidRDefault="0085224B" w:rsidP="00FB073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2355C8">
        <w:rPr>
          <w:sz w:val="24"/>
          <w:szCs w:val="24"/>
        </w:rPr>
        <w:t>celková kon</w:t>
      </w:r>
      <w:r w:rsidR="00041298">
        <w:rPr>
          <w:sz w:val="24"/>
          <w:szCs w:val="24"/>
        </w:rPr>
        <w:t>ečná nabízená cena</w:t>
      </w:r>
    </w:p>
    <w:p w14:paraId="5B0031C2" w14:textId="77777777" w:rsidR="001D534C" w:rsidRPr="00D55C06" w:rsidRDefault="00064D35" w:rsidP="00064D35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D55C06">
        <w:rPr>
          <w:sz w:val="24"/>
          <w:szCs w:val="24"/>
        </w:rPr>
        <w:t>nabízené</w:t>
      </w:r>
      <w:r w:rsidR="001E18ED" w:rsidRPr="00D55C06">
        <w:rPr>
          <w:sz w:val="24"/>
          <w:szCs w:val="24"/>
        </w:rPr>
        <w:t xml:space="preserve"> </w:t>
      </w:r>
      <w:r w:rsidRPr="00D55C06">
        <w:rPr>
          <w:sz w:val="24"/>
          <w:szCs w:val="24"/>
        </w:rPr>
        <w:t>lhůty</w:t>
      </w:r>
    </w:p>
    <w:p w14:paraId="3181D052" w14:textId="77777777" w:rsidR="001E18ED" w:rsidRPr="001E18ED" w:rsidRDefault="001E18ED" w:rsidP="001E18ED">
      <w:pPr>
        <w:tabs>
          <w:tab w:val="left" w:pos="426"/>
        </w:tabs>
        <w:jc w:val="both"/>
        <w:rPr>
          <w:sz w:val="24"/>
          <w:szCs w:val="24"/>
          <w:highlight w:val="yellow"/>
        </w:rPr>
      </w:pPr>
    </w:p>
    <w:p w14:paraId="5C21A265" w14:textId="77777777" w:rsidR="0085224B" w:rsidRPr="00EF3DE1" w:rsidRDefault="0085224B" w:rsidP="00FB0734">
      <w:pPr>
        <w:pStyle w:val="Nadpis2"/>
        <w:numPr>
          <w:ilvl w:val="1"/>
          <w:numId w:val="4"/>
        </w:numPr>
        <w:jc w:val="both"/>
        <w:rPr>
          <w:b/>
          <w:bCs/>
          <w:szCs w:val="24"/>
          <w:u w:val="single"/>
        </w:rPr>
      </w:pPr>
      <w:r w:rsidRPr="001E18ED">
        <w:rPr>
          <w:b/>
          <w:bCs/>
          <w:szCs w:val="24"/>
          <w:u w:val="single"/>
        </w:rPr>
        <w:t>Ostatní</w:t>
      </w:r>
      <w:r w:rsidRPr="00EF3DE1">
        <w:rPr>
          <w:b/>
          <w:bCs/>
          <w:szCs w:val="24"/>
          <w:u w:val="single"/>
        </w:rPr>
        <w:t>:</w:t>
      </w:r>
    </w:p>
    <w:p w14:paraId="115FD6E9" w14:textId="77777777" w:rsidR="001E18ED" w:rsidRPr="001E18ED" w:rsidRDefault="001E18ED" w:rsidP="001E18ED"/>
    <w:p w14:paraId="24C4506F" w14:textId="77777777" w:rsidR="0085224B" w:rsidRPr="002355C8" w:rsidRDefault="0085224B" w:rsidP="00FB073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2355C8">
        <w:rPr>
          <w:sz w:val="24"/>
          <w:szCs w:val="24"/>
        </w:rPr>
        <w:t xml:space="preserve">Zadavatel si vyhrazuje právo určit konečný rozsah předmětu </w:t>
      </w:r>
      <w:r w:rsidR="00313AB9">
        <w:rPr>
          <w:sz w:val="24"/>
          <w:szCs w:val="24"/>
        </w:rPr>
        <w:t>dodávky</w:t>
      </w:r>
      <w:r w:rsidRPr="002355C8">
        <w:rPr>
          <w:sz w:val="24"/>
          <w:szCs w:val="24"/>
        </w:rPr>
        <w:t xml:space="preserve"> při uzavření </w:t>
      </w:r>
      <w:r w:rsidR="00794D38">
        <w:rPr>
          <w:sz w:val="24"/>
          <w:szCs w:val="24"/>
        </w:rPr>
        <w:t>SoD.</w:t>
      </w:r>
    </w:p>
    <w:p w14:paraId="1A4E771C" w14:textId="77777777" w:rsidR="0085224B" w:rsidRPr="002355C8" w:rsidRDefault="0085224B" w:rsidP="00FB073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2355C8">
        <w:rPr>
          <w:sz w:val="24"/>
          <w:szCs w:val="24"/>
        </w:rPr>
        <w:t>Zadavatel si vyhrazuje právo z naléhavých důvodů zr</w:t>
      </w:r>
      <w:r w:rsidR="001D534C" w:rsidRPr="002355C8">
        <w:rPr>
          <w:sz w:val="24"/>
          <w:szCs w:val="24"/>
        </w:rPr>
        <w:t xml:space="preserve">ušit vypsané řízení i právo </w:t>
      </w:r>
      <w:r w:rsidRPr="002355C8">
        <w:rPr>
          <w:sz w:val="24"/>
          <w:szCs w:val="24"/>
        </w:rPr>
        <w:t>odmítnout všechny nabídky, pokud by</w:t>
      </w:r>
      <w:r w:rsidR="001D534C" w:rsidRPr="002355C8">
        <w:rPr>
          <w:sz w:val="24"/>
          <w:szCs w:val="24"/>
        </w:rPr>
        <w:t xml:space="preserve"> </w:t>
      </w:r>
      <w:r w:rsidRPr="002355C8">
        <w:rPr>
          <w:sz w:val="24"/>
          <w:szCs w:val="24"/>
        </w:rPr>
        <w:t>nebyly z hlediska zadavatele vyhovující.</w:t>
      </w:r>
    </w:p>
    <w:p w14:paraId="4F3C3D45" w14:textId="77777777" w:rsidR="0085224B" w:rsidRDefault="0085224B" w:rsidP="00FB073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2355C8">
        <w:rPr>
          <w:sz w:val="24"/>
          <w:szCs w:val="24"/>
        </w:rPr>
        <w:t>Zadavatel si vyhrazuje právo provést nebo neprovést další kolo řízení s</w:t>
      </w:r>
      <w:r w:rsidR="001D534C" w:rsidRPr="002355C8">
        <w:rPr>
          <w:sz w:val="24"/>
          <w:szCs w:val="24"/>
        </w:rPr>
        <w:t> </w:t>
      </w:r>
      <w:r w:rsidRPr="002355C8">
        <w:rPr>
          <w:sz w:val="24"/>
          <w:szCs w:val="24"/>
        </w:rPr>
        <w:t>vybranými</w:t>
      </w:r>
      <w:r w:rsidR="001D534C" w:rsidRPr="002355C8">
        <w:rPr>
          <w:sz w:val="24"/>
          <w:szCs w:val="24"/>
        </w:rPr>
        <w:t xml:space="preserve"> </w:t>
      </w:r>
      <w:r w:rsidRPr="002355C8">
        <w:rPr>
          <w:sz w:val="24"/>
          <w:szCs w:val="24"/>
        </w:rPr>
        <w:t>uchazeči.</w:t>
      </w:r>
      <w:r w:rsidR="0078766A">
        <w:rPr>
          <w:sz w:val="24"/>
          <w:szCs w:val="24"/>
        </w:rPr>
        <w:t xml:space="preserve"> Zadavatel si vyhrazuje právo provést další kolo formou e-aukce.</w:t>
      </w:r>
    </w:p>
    <w:p w14:paraId="55076093" w14:textId="77777777" w:rsidR="00543E46" w:rsidRDefault="00543E46" w:rsidP="00543E46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C72841">
        <w:rPr>
          <w:sz w:val="24"/>
          <w:szCs w:val="24"/>
        </w:rPr>
        <w:t>Veškerými nabídkami, které uchazeč v jednotlivých kolech předloží, je uchazeč vázán až do doby konečného rozhodnutí zadavatele o nabídkách a uzavření příslušné smlouvy, pokud je zadavatelem nabídka vybrána.</w:t>
      </w:r>
    </w:p>
    <w:p w14:paraId="1710BF72" w14:textId="77777777" w:rsidR="00543E46" w:rsidRPr="00C72841" w:rsidRDefault="00543E46" w:rsidP="00543E46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C72841">
        <w:rPr>
          <w:sz w:val="24"/>
          <w:szCs w:val="24"/>
        </w:rPr>
        <w:t xml:space="preserve"> Zadavatel je oprávněn z nabídek předložených uchazečem v jednotlivých kolech zvolit kteroukoliv z nich a uchazeč je povinen v souladu s vybranou nabídkou se zadavatelem uzavřít příslušnou smlouvu.</w:t>
      </w:r>
    </w:p>
    <w:p w14:paraId="788D3C4C" w14:textId="77777777" w:rsidR="0085224B" w:rsidRPr="002355C8" w:rsidRDefault="0085224B" w:rsidP="00FB073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2355C8">
        <w:rPr>
          <w:sz w:val="24"/>
          <w:szCs w:val="24"/>
        </w:rPr>
        <w:t>Uchazečům nebudou hrazeny náklady spojené s vypracováním nabídky a za předané podklady nemohou uchazeči uplatňovat vůči zadavateli žádné nároky.</w:t>
      </w:r>
    </w:p>
    <w:p w14:paraId="5D4F1F2D" w14:textId="77777777" w:rsidR="0085224B" w:rsidRPr="002355C8" w:rsidRDefault="0085224B" w:rsidP="00FB073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2355C8">
        <w:rPr>
          <w:sz w:val="24"/>
          <w:szCs w:val="24"/>
        </w:rPr>
        <w:t>Poptávka a vítězná nabídka bude z</w:t>
      </w:r>
      <w:r w:rsidR="00794D38">
        <w:rPr>
          <w:sz w:val="24"/>
          <w:szCs w:val="24"/>
        </w:rPr>
        <w:t>ákladním podkladem pro uzavření SoD</w:t>
      </w:r>
      <w:r w:rsidRPr="002355C8">
        <w:rPr>
          <w:sz w:val="24"/>
          <w:szCs w:val="24"/>
        </w:rPr>
        <w:t>.</w:t>
      </w:r>
    </w:p>
    <w:p w14:paraId="3F6BED05" w14:textId="77777777" w:rsidR="0085224B" w:rsidRPr="002355C8" w:rsidRDefault="0085224B" w:rsidP="00FB073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2355C8">
        <w:rPr>
          <w:sz w:val="24"/>
          <w:szCs w:val="24"/>
        </w:rPr>
        <w:t>Uchazeč se má před odevzdáním nabídky informovat o</w:t>
      </w:r>
      <w:r w:rsidR="001E18ED">
        <w:rPr>
          <w:sz w:val="24"/>
          <w:szCs w:val="24"/>
        </w:rPr>
        <w:t xml:space="preserve"> </w:t>
      </w:r>
      <w:r w:rsidRPr="002355C8">
        <w:rPr>
          <w:sz w:val="24"/>
          <w:szCs w:val="24"/>
        </w:rPr>
        <w:t xml:space="preserve">povaze </w:t>
      </w:r>
      <w:r w:rsidR="001E18ED">
        <w:rPr>
          <w:sz w:val="24"/>
          <w:szCs w:val="24"/>
        </w:rPr>
        <w:t>a rozsahu dodávky</w:t>
      </w:r>
      <w:r w:rsidRPr="002355C8">
        <w:rPr>
          <w:sz w:val="24"/>
          <w:szCs w:val="24"/>
        </w:rPr>
        <w:t>.</w:t>
      </w:r>
      <w:r w:rsidR="001E18ED">
        <w:rPr>
          <w:sz w:val="24"/>
          <w:szCs w:val="24"/>
        </w:rPr>
        <w:t xml:space="preserve"> </w:t>
      </w:r>
      <w:r w:rsidRPr="002355C8">
        <w:rPr>
          <w:sz w:val="24"/>
          <w:szCs w:val="24"/>
        </w:rPr>
        <w:t>Případné nejasnosti je nutné si vysvětlit před podáním nabídky.</w:t>
      </w:r>
    </w:p>
    <w:p w14:paraId="2A70B355" w14:textId="77777777" w:rsidR="0085224B" w:rsidRPr="002355C8" w:rsidRDefault="0085224B" w:rsidP="00FB073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2355C8">
        <w:rPr>
          <w:sz w:val="24"/>
          <w:szCs w:val="24"/>
        </w:rPr>
        <w:t>Nedostatečná informovanost neopravňuje uchazeče požadovat dodatečnou změnu nabídky z hlediska jejího obsahu nebo ceny.</w:t>
      </w:r>
    </w:p>
    <w:p w14:paraId="409C878A" w14:textId="77777777" w:rsidR="0085224B" w:rsidRDefault="0085224B" w:rsidP="00FB073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2355C8">
        <w:rPr>
          <w:sz w:val="24"/>
          <w:szCs w:val="24"/>
        </w:rPr>
        <w:t>Na toto řízení se nevztahuje zákon o veřejných zakázkách ani se nejedná o</w:t>
      </w:r>
      <w:r w:rsidR="00B90321" w:rsidRPr="002355C8">
        <w:rPr>
          <w:sz w:val="24"/>
          <w:szCs w:val="24"/>
        </w:rPr>
        <w:t xml:space="preserve"> veřejnou obchodní soutěž </w:t>
      </w:r>
      <w:r w:rsidR="001E18ED">
        <w:rPr>
          <w:sz w:val="24"/>
          <w:szCs w:val="24"/>
        </w:rPr>
        <w:t>(oba zákony v aktuálním znění).</w:t>
      </w:r>
    </w:p>
    <w:p w14:paraId="500893CC" w14:textId="77777777" w:rsidR="006A3D59" w:rsidRPr="00B12D92" w:rsidRDefault="006A3D59" w:rsidP="006A3D59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B12D92">
        <w:rPr>
          <w:sz w:val="24"/>
          <w:szCs w:val="24"/>
        </w:rPr>
        <w:t>Je-li součástí Díla rekonstrukce nebo dodávka ocelové konstrukce, doloží uchazeč kvalifikaci pro provádění ocelových konstrukcí. Jedná se především o certifikáty:</w:t>
      </w:r>
      <w:r w:rsidRPr="00B12D92">
        <w:rPr>
          <w:sz w:val="24"/>
          <w:szCs w:val="24"/>
        </w:rPr>
        <w:br/>
        <w:t xml:space="preserve">- </w:t>
      </w:r>
      <w:r w:rsidRPr="00B12D92">
        <w:rPr>
          <w:rFonts w:eastAsiaTheme="minorHAnsi"/>
          <w:color w:val="000000"/>
          <w:sz w:val="24"/>
          <w:szCs w:val="24"/>
          <w:lang w:eastAsia="en-US"/>
        </w:rPr>
        <w:t>certifikát k provádění ocelo</w:t>
      </w:r>
      <w:r>
        <w:rPr>
          <w:rFonts w:eastAsiaTheme="minorHAnsi"/>
          <w:color w:val="000000"/>
          <w:sz w:val="24"/>
          <w:szCs w:val="24"/>
          <w:lang w:eastAsia="en-US"/>
        </w:rPr>
        <w:t>vých konstrukcí dle ČSN EN 1090-1+A1:2012, ČSN EN 1090</w:t>
      </w:r>
      <w:r w:rsidRPr="00B12D92">
        <w:rPr>
          <w:rFonts w:eastAsiaTheme="minorHAnsi"/>
          <w:color w:val="000000"/>
          <w:sz w:val="24"/>
          <w:szCs w:val="24"/>
          <w:lang w:eastAsia="en-US"/>
        </w:rPr>
        <w:t>-2:2019</w:t>
      </w:r>
    </w:p>
    <w:p w14:paraId="741ACAB4" w14:textId="77777777" w:rsidR="006A3D59" w:rsidRPr="00B12D92" w:rsidRDefault="006A3D59" w:rsidP="006A3D59">
      <w:pPr>
        <w:pStyle w:val="Odstavecseseznamem"/>
        <w:tabs>
          <w:tab w:val="left" w:pos="426"/>
        </w:tabs>
        <w:ind w:left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B12D92">
        <w:rPr>
          <w:rFonts w:eastAsiaTheme="minorHAnsi"/>
          <w:color w:val="000000"/>
          <w:sz w:val="24"/>
          <w:szCs w:val="24"/>
          <w:lang w:eastAsia="en-US"/>
        </w:rPr>
        <w:br/>
        <w:t xml:space="preserve">- certifikát kvality svařování dle souboru ČSN EN ISO 3834 Požadavky na jakost při </w:t>
      </w:r>
      <w:r w:rsidRPr="00B12D92">
        <w:rPr>
          <w:rFonts w:eastAsiaTheme="minorHAnsi"/>
          <w:color w:val="000000"/>
          <w:sz w:val="24"/>
          <w:szCs w:val="24"/>
          <w:lang w:eastAsia="en-US"/>
        </w:rPr>
        <w:lastRenderedPageBreak/>
        <w:t xml:space="preserve">tavném svařování kovových materiálů, případně také dle ČSN EN ISO 14554-1.2:2014 při odporovém svařování </w:t>
      </w:r>
    </w:p>
    <w:p w14:paraId="42DF542D" w14:textId="77777777" w:rsidR="006A3D59" w:rsidRPr="002355C8" w:rsidRDefault="006A3D59" w:rsidP="006A3D59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B12D92">
        <w:rPr>
          <w:rFonts w:eastAsiaTheme="minorHAnsi"/>
          <w:color w:val="000000"/>
          <w:sz w:val="24"/>
          <w:szCs w:val="24"/>
          <w:lang w:eastAsia="en-US"/>
        </w:rPr>
        <w:t>- certifikát kvality provádění povrchových úprav (protikorozní nátěry) dle kapitoly 10 ČSN EN 1090-2:2019</w:t>
      </w:r>
      <w:r>
        <w:rPr>
          <w:rFonts w:eastAsiaTheme="minorHAnsi"/>
          <w:color w:val="000000"/>
          <w:sz w:val="24"/>
          <w:szCs w:val="24"/>
          <w:lang w:eastAsia="en-US"/>
        </w:rPr>
        <w:t>.</w:t>
      </w:r>
    </w:p>
    <w:p w14:paraId="0CAD14B3" w14:textId="77777777" w:rsidR="0085224B" w:rsidRDefault="0085224B" w:rsidP="00ED17BC">
      <w:pPr>
        <w:tabs>
          <w:tab w:val="left" w:pos="1440"/>
        </w:tabs>
        <w:spacing w:before="60"/>
        <w:jc w:val="both"/>
        <w:rPr>
          <w:sz w:val="24"/>
          <w:szCs w:val="24"/>
        </w:rPr>
      </w:pPr>
    </w:p>
    <w:p w14:paraId="66FFBC0A" w14:textId="77777777" w:rsidR="005A1662" w:rsidRPr="002355C8" w:rsidRDefault="005A1662" w:rsidP="00ED17BC">
      <w:pPr>
        <w:tabs>
          <w:tab w:val="left" w:pos="1440"/>
        </w:tabs>
        <w:spacing w:before="60"/>
        <w:jc w:val="both"/>
        <w:rPr>
          <w:sz w:val="24"/>
          <w:szCs w:val="24"/>
        </w:rPr>
      </w:pPr>
    </w:p>
    <w:p w14:paraId="7BDDC17E" w14:textId="77777777" w:rsidR="0085224B" w:rsidRDefault="008642B6" w:rsidP="007352F4">
      <w:pPr>
        <w:pStyle w:val="Nadpis1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Vymezení předmětu </w:t>
      </w:r>
      <w:r w:rsidR="0085224B" w:rsidRPr="001E18ED">
        <w:rPr>
          <w:sz w:val="24"/>
          <w:szCs w:val="24"/>
          <w:u w:val="single"/>
        </w:rPr>
        <w:t>VŘ</w:t>
      </w:r>
    </w:p>
    <w:p w14:paraId="0554F444" w14:textId="77777777" w:rsidR="001E18ED" w:rsidRPr="001E18ED" w:rsidRDefault="001E18ED" w:rsidP="001E18ED"/>
    <w:p w14:paraId="272B80FD" w14:textId="77777777" w:rsidR="00B90321" w:rsidRPr="002355C8" w:rsidRDefault="001E18ED" w:rsidP="00B90321">
      <w:pPr>
        <w:jc w:val="both"/>
        <w:rPr>
          <w:sz w:val="24"/>
          <w:szCs w:val="24"/>
        </w:rPr>
      </w:pPr>
      <w:r w:rsidRPr="00D55C06">
        <w:rPr>
          <w:sz w:val="24"/>
          <w:szCs w:val="24"/>
        </w:rPr>
        <w:t>P</w:t>
      </w:r>
      <w:r w:rsidR="002301C9" w:rsidRPr="00D55C06">
        <w:rPr>
          <w:sz w:val="24"/>
          <w:szCs w:val="24"/>
        </w:rPr>
        <w:t>ředmětem poptávky</w:t>
      </w:r>
      <w:r w:rsidR="00794D38" w:rsidRPr="00D55C06">
        <w:rPr>
          <w:sz w:val="24"/>
          <w:szCs w:val="24"/>
        </w:rPr>
        <w:t xml:space="preserve"> (budoucího Díla) jsou dodávky a realizace</w:t>
      </w:r>
      <w:r w:rsidR="000A3A10" w:rsidRPr="00D55C06">
        <w:rPr>
          <w:sz w:val="24"/>
          <w:szCs w:val="24"/>
        </w:rPr>
        <w:t xml:space="preserve"> i</w:t>
      </w:r>
      <w:r w:rsidR="00794D38" w:rsidRPr="00D55C06">
        <w:rPr>
          <w:sz w:val="24"/>
          <w:szCs w:val="24"/>
        </w:rPr>
        <w:t>nvestiční akce</w:t>
      </w:r>
      <w:r w:rsidR="002301C9" w:rsidRPr="00D55C06">
        <w:rPr>
          <w:sz w:val="24"/>
          <w:szCs w:val="24"/>
        </w:rPr>
        <w:t xml:space="preserve"> </w:t>
      </w:r>
      <w:r w:rsidR="00B90321" w:rsidRPr="00D55C06">
        <w:rPr>
          <w:b/>
          <w:sz w:val="24"/>
          <w:szCs w:val="24"/>
        </w:rPr>
        <w:t>„</w:t>
      </w:r>
      <w:r w:rsidR="00A7549D" w:rsidRPr="00D55C06">
        <w:rPr>
          <w:b/>
          <w:sz w:val="24"/>
          <w:szCs w:val="24"/>
        </w:rPr>
        <w:t>Navýšení výkonu trafostanice M 109 - realizace</w:t>
      </w:r>
      <w:r w:rsidR="00B90321" w:rsidRPr="00D55C06">
        <w:rPr>
          <w:b/>
          <w:sz w:val="24"/>
          <w:szCs w:val="24"/>
        </w:rPr>
        <w:t>“</w:t>
      </w:r>
    </w:p>
    <w:p w14:paraId="4B002ACC" w14:textId="77777777" w:rsidR="00265398" w:rsidRDefault="00265398" w:rsidP="00E8516D">
      <w:pPr>
        <w:jc w:val="both"/>
        <w:rPr>
          <w:sz w:val="24"/>
          <w:szCs w:val="24"/>
          <w:highlight w:val="yellow"/>
        </w:rPr>
      </w:pPr>
    </w:p>
    <w:p w14:paraId="6076B97C" w14:textId="77777777" w:rsidR="004B241B" w:rsidRPr="00DE10FE" w:rsidRDefault="00794D38" w:rsidP="00E8516D">
      <w:pPr>
        <w:jc w:val="both"/>
        <w:rPr>
          <w:sz w:val="24"/>
          <w:szCs w:val="24"/>
        </w:rPr>
      </w:pPr>
      <w:r w:rsidRPr="00DE10FE">
        <w:rPr>
          <w:sz w:val="24"/>
          <w:szCs w:val="24"/>
        </w:rPr>
        <w:t>Rozsah Díla (včetně podmínek provádění)je dán</w:t>
      </w:r>
      <w:r w:rsidR="004B241B" w:rsidRPr="00DE10FE">
        <w:rPr>
          <w:sz w:val="24"/>
          <w:szCs w:val="24"/>
        </w:rPr>
        <w:t>:</w:t>
      </w:r>
    </w:p>
    <w:p w14:paraId="45B6C108" w14:textId="77777777" w:rsidR="000A3A10" w:rsidRPr="00D55C06" w:rsidRDefault="000A3A10" w:rsidP="000A3A10">
      <w:pPr>
        <w:pStyle w:val="Odstavecseseznamem"/>
        <w:numPr>
          <w:ilvl w:val="4"/>
          <w:numId w:val="4"/>
        </w:numPr>
        <w:jc w:val="both"/>
        <w:rPr>
          <w:sz w:val="24"/>
          <w:szCs w:val="24"/>
        </w:rPr>
      </w:pPr>
      <w:r w:rsidRPr="00D55C06">
        <w:rPr>
          <w:sz w:val="24"/>
          <w:szCs w:val="24"/>
        </w:rPr>
        <w:t xml:space="preserve">Poskytnutou projektovou dokumentací </w:t>
      </w:r>
      <w:r w:rsidR="00D55C06" w:rsidRPr="00D55C06">
        <w:rPr>
          <w:sz w:val="24"/>
          <w:szCs w:val="24"/>
        </w:rPr>
        <w:t>pro provádění stavby (DPS)</w:t>
      </w:r>
      <w:r w:rsidRPr="00D55C06">
        <w:rPr>
          <w:sz w:val="24"/>
          <w:szCs w:val="24"/>
        </w:rPr>
        <w:t xml:space="preserve"> ze dne </w:t>
      </w:r>
      <w:r w:rsidR="00D55C06" w:rsidRPr="00D55C06">
        <w:rPr>
          <w:sz w:val="24"/>
          <w:szCs w:val="24"/>
        </w:rPr>
        <w:t>09/2025</w:t>
      </w:r>
      <w:r w:rsidRPr="00D55C06">
        <w:rPr>
          <w:sz w:val="24"/>
          <w:szCs w:val="24"/>
        </w:rPr>
        <w:t xml:space="preserve"> zakázkové číslo</w:t>
      </w:r>
      <w:r w:rsidR="00D55C06" w:rsidRPr="00D55C06">
        <w:rPr>
          <w:sz w:val="24"/>
          <w:szCs w:val="24"/>
        </w:rPr>
        <w:t xml:space="preserve"> 0414-7649-1-61-001-001-2</w:t>
      </w:r>
      <w:r w:rsidRPr="00D55C06">
        <w:rPr>
          <w:sz w:val="24"/>
          <w:szCs w:val="24"/>
        </w:rPr>
        <w:t xml:space="preserve"> zpracovatel firma </w:t>
      </w:r>
      <w:r w:rsidR="00D55C06" w:rsidRPr="00D55C06">
        <w:rPr>
          <w:sz w:val="24"/>
          <w:szCs w:val="24"/>
        </w:rPr>
        <w:t xml:space="preserve">Kovoprojekta Brno a.s., Šumavská 416/15, 602 00 Brno, IČO 46347011 </w:t>
      </w:r>
      <w:r w:rsidRPr="00D55C06">
        <w:rPr>
          <w:sz w:val="24"/>
          <w:szCs w:val="24"/>
        </w:rPr>
        <w:t>a to se všemi jejími částmi. Projektová dokumentace byla součást Zadávací Dokumentace</w:t>
      </w:r>
      <w:r w:rsidR="00773B03">
        <w:rPr>
          <w:sz w:val="24"/>
          <w:szCs w:val="24"/>
        </w:rPr>
        <w:t xml:space="preserve"> – viz Příloha č.3.</w:t>
      </w:r>
      <w:r w:rsidRPr="00D55C06">
        <w:rPr>
          <w:sz w:val="24"/>
          <w:szCs w:val="24"/>
        </w:rPr>
        <w:t xml:space="preserve"> </w:t>
      </w:r>
      <w:r w:rsidR="00162CBE" w:rsidRPr="00D55C06">
        <w:rPr>
          <w:b/>
          <w:sz w:val="24"/>
          <w:szCs w:val="24"/>
        </w:rPr>
        <w:t xml:space="preserve">Po podpisu SoD bude Zhotoviteli poskytnuta projektová dokumentace v otevřených </w:t>
      </w:r>
      <w:r w:rsidR="0003371C" w:rsidRPr="00D55C06">
        <w:rPr>
          <w:b/>
          <w:sz w:val="24"/>
          <w:szCs w:val="24"/>
        </w:rPr>
        <w:t xml:space="preserve">elektronických </w:t>
      </w:r>
      <w:r w:rsidR="00162CBE" w:rsidRPr="00D55C06">
        <w:rPr>
          <w:b/>
          <w:sz w:val="24"/>
          <w:szCs w:val="24"/>
        </w:rPr>
        <w:t>formátech.</w:t>
      </w:r>
      <w:r w:rsidR="00162CBE" w:rsidRPr="00D55C06">
        <w:rPr>
          <w:sz w:val="24"/>
          <w:szCs w:val="24"/>
        </w:rPr>
        <w:t xml:space="preserve"> </w:t>
      </w:r>
      <w:r w:rsidRPr="00D55C06">
        <w:rPr>
          <w:sz w:val="24"/>
          <w:szCs w:val="24"/>
        </w:rPr>
        <w:t xml:space="preserve">Vzhledem k velikosti není </w:t>
      </w:r>
      <w:r w:rsidR="00400DA8">
        <w:rPr>
          <w:sz w:val="24"/>
          <w:szCs w:val="24"/>
        </w:rPr>
        <w:t>k VŘ</w:t>
      </w:r>
      <w:r w:rsidRPr="00D55C06">
        <w:rPr>
          <w:sz w:val="24"/>
          <w:szCs w:val="24"/>
        </w:rPr>
        <w:t xml:space="preserve"> připojena v tiskové podobě, ale obě strany prohlašují, že ji mají k dispozici, jsou s ní seznámeny a že tvoří nedílnou součást </w:t>
      </w:r>
      <w:r w:rsidR="009551A8">
        <w:rPr>
          <w:sz w:val="24"/>
          <w:szCs w:val="24"/>
        </w:rPr>
        <w:t>VŘ</w:t>
      </w:r>
      <w:r w:rsidRPr="00D55C06">
        <w:rPr>
          <w:sz w:val="24"/>
          <w:szCs w:val="24"/>
        </w:rPr>
        <w:t>.</w:t>
      </w:r>
    </w:p>
    <w:p w14:paraId="0F183AD5" w14:textId="77777777" w:rsidR="000A3A10" w:rsidRPr="00773B03" w:rsidRDefault="000A3A10" w:rsidP="000A3A10">
      <w:pPr>
        <w:pStyle w:val="Odstavecseseznamem"/>
        <w:numPr>
          <w:ilvl w:val="4"/>
          <w:numId w:val="4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 xml:space="preserve">Podmínkami stavebního povolení č.j. MmP </w:t>
      </w:r>
      <w:r w:rsidR="00773B03" w:rsidRPr="00773B03">
        <w:rPr>
          <w:sz w:val="24"/>
          <w:szCs w:val="24"/>
        </w:rPr>
        <w:t xml:space="preserve"> - </w:t>
      </w:r>
      <w:r w:rsidR="00D55C06" w:rsidRPr="00773B03">
        <w:rPr>
          <w:sz w:val="24"/>
          <w:szCs w:val="24"/>
        </w:rPr>
        <w:t>o SP bylo požádáno, bude poskytnuto po jeho vydání.</w:t>
      </w:r>
    </w:p>
    <w:p w14:paraId="2F95B893" w14:textId="77777777" w:rsidR="000A3A10" w:rsidRPr="00773B03" w:rsidRDefault="000A3A10" w:rsidP="000A3A10">
      <w:pPr>
        <w:pStyle w:val="Odstavecseseznamem"/>
        <w:numPr>
          <w:ilvl w:val="4"/>
          <w:numId w:val="4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>Prohlídkou zájmového území za účelem identifikace stávajícího stavu na Dílo navazujícího majetku a podmínek na staveništi.</w:t>
      </w:r>
    </w:p>
    <w:p w14:paraId="1DD6A5EA" w14:textId="77777777" w:rsidR="000A3A10" w:rsidRPr="00773B03" w:rsidRDefault="000A3A10" w:rsidP="000A3A10">
      <w:pPr>
        <w:pStyle w:val="Odstavecseseznamem"/>
        <w:numPr>
          <w:ilvl w:val="4"/>
          <w:numId w:val="4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>Následnými upřesňujícími podmínkami pro možné provádění akce</w:t>
      </w:r>
    </w:p>
    <w:p w14:paraId="4EA7B290" w14:textId="77777777" w:rsidR="000A3A10" w:rsidRPr="00773B03" w:rsidRDefault="000A3A10" w:rsidP="000A3A10">
      <w:pPr>
        <w:pStyle w:val="Odstavecseseznamem"/>
        <w:numPr>
          <w:ilvl w:val="5"/>
          <w:numId w:val="4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>omezení provozními vlivy (příloha č.1)</w:t>
      </w:r>
    </w:p>
    <w:p w14:paraId="127A0CC4" w14:textId="77777777" w:rsidR="000A3A10" w:rsidRPr="00773B03" w:rsidRDefault="000A3A10" w:rsidP="000A3A10">
      <w:pPr>
        <w:pStyle w:val="Odstavecseseznamem"/>
        <w:numPr>
          <w:ilvl w:val="5"/>
          <w:numId w:val="4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 xml:space="preserve">pokyny pro Zhotovitele, nájemce, při vykonávání prací v areálu </w:t>
      </w:r>
      <w:r w:rsidR="00FB163A" w:rsidRPr="00773B03">
        <w:rPr>
          <w:sz w:val="24"/>
          <w:szCs w:val="24"/>
        </w:rPr>
        <w:t>Objednatele</w:t>
      </w:r>
      <w:r w:rsidRPr="00773B03">
        <w:rPr>
          <w:sz w:val="24"/>
          <w:szCs w:val="24"/>
        </w:rPr>
        <w:t xml:space="preserve"> (včetně předpisů a směrnic </w:t>
      </w:r>
      <w:r w:rsidR="00FB163A" w:rsidRPr="00773B03">
        <w:rPr>
          <w:sz w:val="24"/>
          <w:szCs w:val="24"/>
        </w:rPr>
        <w:t>Objednatele</w:t>
      </w:r>
      <w:r w:rsidRPr="00773B03">
        <w:rPr>
          <w:sz w:val="24"/>
          <w:szCs w:val="24"/>
        </w:rPr>
        <w:t xml:space="preserve"> pro firmy působící v areálu) </w:t>
      </w:r>
    </w:p>
    <w:p w14:paraId="6F48757F" w14:textId="77777777" w:rsidR="000A3A10" w:rsidRPr="00753005" w:rsidRDefault="00EC6F74" w:rsidP="000A3A10">
      <w:pPr>
        <w:pStyle w:val="Odstavecseseznamem"/>
        <w:numPr>
          <w:ilvl w:val="5"/>
          <w:numId w:val="4"/>
        </w:numPr>
        <w:jc w:val="both"/>
        <w:rPr>
          <w:b/>
          <w:sz w:val="24"/>
          <w:szCs w:val="24"/>
        </w:rPr>
      </w:pPr>
      <w:r w:rsidRPr="00753005">
        <w:rPr>
          <w:b/>
          <w:sz w:val="24"/>
          <w:szCs w:val="24"/>
        </w:rPr>
        <w:t>práce budou prováděny za provozu rozvodny</w:t>
      </w:r>
    </w:p>
    <w:p w14:paraId="49D06F1D" w14:textId="77777777" w:rsidR="000A3A10" w:rsidRPr="00773B03" w:rsidRDefault="009551A8" w:rsidP="000A3A10">
      <w:pPr>
        <w:pStyle w:val="Odstavecseseznamem"/>
        <w:numPr>
          <w:ilvl w:val="4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Technickým zadáním +</w:t>
      </w:r>
      <w:r w:rsidR="000A3A10" w:rsidRPr="00773B03">
        <w:rPr>
          <w:sz w:val="24"/>
          <w:szCs w:val="24"/>
        </w:rPr>
        <w:t xml:space="preserve"> specifikací v příloze č. </w:t>
      </w:r>
      <w:r w:rsidR="00773B03" w:rsidRPr="00773B03">
        <w:rPr>
          <w:sz w:val="24"/>
          <w:szCs w:val="24"/>
        </w:rPr>
        <w:t>4</w:t>
      </w:r>
      <w:r w:rsidR="000A3A10" w:rsidRPr="00773B03">
        <w:rPr>
          <w:sz w:val="24"/>
          <w:szCs w:val="24"/>
        </w:rPr>
        <w:t xml:space="preserve"> </w:t>
      </w:r>
    </w:p>
    <w:p w14:paraId="5C438D9D" w14:textId="77777777" w:rsidR="00265398" w:rsidRPr="00DE10FE" w:rsidRDefault="00265398" w:rsidP="00DE10FE">
      <w:pPr>
        <w:jc w:val="both"/>
        <w:rPr>
          <w:sz w:val="24"/>
          <w:szCs w:val="24"/>
          <w:highlight w:val="yellow"/>
        </w:rPr>
      </w:pPr>
    </w:p>
    <w:p w14:paraId="269CB753" w14:textId="77777777" w:rsidR="00265398" w:rsidRPr="00265398" w:rsidRDefault="00265398" w:rsidP="00265398">
      <w:pPr>
        <w:jc w:val="both"/>
        <w:rPr>
          <w:sz w:val="24"/>
          <w:szCs w:val="24"/>
        </w:rPr>
      </w:pPr>
      <w:r w:rsidRPr="00265398">
        <w:rPr>
          <w:sz w:val="24"/>
          <w:szCs w:val="24"/>
        </w:rPr>
        <w:t>Realizací se pak především rozumí</w:t>
      </w:r>
      <w:r w:rsidR="00DE10FE">
        <w:rPr>
          <w:sz w:val="24"/>
          <w:szCs w:val="24"/>
        </w:rPr>
        <w:t>:</w:t>
      </w:r>
    </w:p>
    <w:p w14:paraId="6531A538" w14:textId="77777777" w:rsidR="000A3A10" w:rsidRPr="00773B03" w:rsidRDefault="000A3A10" w:rsidP="000A3A10">
      <w:pPr>
        <w:pStyle w:val="Odstavecseseznamem"/>
        <w:numPr>
          <w:ilvl w:val="4"/>
          <w:numId w:val="32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>Zpracování prováděcí projektové dokumentace</w:t>
      </w:r>
    </w:p>
    <w:p w14:paraId="3C9C4CC8" w14:textId="77777777" w:rsidR="000A3A10" w:rsidRPr="00773B03" w:rsidRDefault="000A3A10" w:rsidP="000A3A10">
      <w:pPr>
        <w:pStyle w:val="Odstavecseseznamem"/>
        <w:numPr>
          <w:ilvl w:val="4"/>
          <w:numId w:val="4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>Dodávka a montáž Díla v celém rozsahu technické</w:t>
      </w:r>
      <w:r w:rsidR="009551A8">
        <w:rPr>
          <w:sz w:val="24"/>
          <w:szCs w:val="24"/>
        </w:rPr>
        <w:t>ho zadání +</w:t>
      </w:r>
      <w:r w:rsidRPr="00773B03">
        <w:rPr>
          <w:sz w:val="24"/>
          <w:szCs w:val="24"/>
        </w:rPr>
        <w:t xml:space="preserve"> specifikace v příloze č.</w:t>
      </w:r>
      <w:r w:rsidR="00773B03" w:rsidRPr="00773B03">
        <w:rPr>
          <w:sz w:val="24"/>
          <w:szCs w:val="24"/>
        </w:rPr>
        <w:t>4</w:t>
      </w:r>
    </w:p>
    <w:p w14:paraId="533A5CA9" w14:textId="77777777" w:rsidR="006A3D59" w:rsidRPr="00773B03" w:rsidRDefault="006A3D59" w:rsidP="006A3D59">
      <w:pPr>
        <w:pStyle w:val="Odstavecseseznamem"/>
        <w:numPr>
          <w:ilvl w:val="4"/>
          <w:numId w:val="4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>Dodávka a montáž Díla v celém rozsahu:</w:t>
      </w:r>
    </w:p>
    <w:p w14:paraId="0101AE98" w14:textId="77777777" w:rsidR="006A3D59" w:rsidRPr="00773B03" w:rsidRDefault="006A3D59" w:rsidP="006A3D59">
      <w:pPr>
        <w:pStyle w:val="Odstavecseseznamem"/>
        <w:numPr>
          <w:ilvl w:val="5"/>
          <w:numId w:val="4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>Pozemní objekty: V rozsahu zadávací projektové dokumentace, tj. i včetně všech činností souvisejících s provedením Díla.</w:t>
      </w:r>
    </w:p>
    <w:p w14:paraId="38939F9D" w14:textId="77777777" w:rsidR="006A3D59" w:rsidRPr="00773B03" w:rsidRDefault="006A3D59" w:rsidP="006A3D59">
      <w:pPr>
        <w:pStyle w:val="Odstavecseseznamem"/>
        <w:numPr>
          <w:ilvl w:val="5"/>
          <w:numId w:val="4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>Provozní soubory: V rozsahu zadávací projektové dokumentace, tj. i včetně všech činností souvisejících s provedením Díla.</w:t>
      </w:r>
    </w:p>
    <w:p w14:paraId="125F0BD4" w14:textId="77777777" w:rsidR="00FE76EB" w:rsidRPr="00773B03" w:rsidRDefault="000A3A10" w:rsidP="00FE76EB">
      <w:pPr>
        <w:pStyle w:val="Odstavecseseznamem"/>
        <w:numPr>
          <w:ilvl w:val="4"/>
          <w:numId w:val="4"/>
        </w:numPr>
        <w:shd w:val="clear" w:color="auto" w:fill="FFFFFF" w:themeFill="background1"/>
        <w:jc w:val="both"/>
        <w:rPr>
          <w:sz w:val="24"/>
          <w:szCs w:val="24"/>
        </w:rPr>
      </w:pPr>
      <w:r w:rsidRPr="00773B03">
        <w:rPr>
          <w:sz w:val="24"/>
          <w:szCs w:val="24"/>
        </w:rPr>
        <w:t>Dokumentace skutečného provedení - zhotovitel zaznamená veškeré případné odchylky skutečného provedení Díla a předá Zadavateli jako dokumentaci skutečného provedení ve 3 vyhotoveních v tištěné formě a jednou v elektronické podobě ve formátech pdf, plus formáty MS Office a dwg</w:t>
      </w:r>
      <w:r w:rsidR="007E531D" w:rsidRPr="00773B03">
        <w:rPr>
          <w:sz w:val="24"/>
          <w:szCs w:val="24"/>
        </w:rPr>
        <w:t>. Podklady v otevřených formátech budou poskytnuty vítězi VŘ.</w:t>
      </w:r>
    </w:p>
    <w:p w14:paraId="63556F06" w14:textId="77777777" w:rsidR="005A1662" w:rsidRPr="00773B03" w:rsidRDefault="005A1662" w:rsidP="005A1662">
      <w:pPr>
        <w:pStyle w:val="Odstavecseseznamem"/>
        <w:numPr>
          <w:ilvl w:val="4"/>
          <w:numId w:val="4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>Dokumentace skutečného provedení stavby - polohové a výškové zaměření skutečného provedení stavby inženýrských sítí, stavebních objektů, zpevněných ploch a terénu. Tištěná dokumentace musí být ověřena úředně oprávněným zeměměřickým inženýrem a elektronická podoba bude ve formátech dgn/</w:t>
      </w:r>
      <w:r w:rsidR="00773B03" w:rsidRPr="00773B03">
        <w:rPr>
          <w:sz w:val="24"/>
          <w:szCs w:val="24"/>
        </w:rPr>
        <w:t xml:space="preserve">dwg/dxf. </w:t>
      </w:r>
    </w:p>
    <w:p w14:paraId="5F911D0F" w14:textId="77777777" w:rsidR="00FE76EB" w:rsidRPr="00773B03" w:rsidRDefault="00FE76EB" w:rsidP="00FE76EB">
      <w:pPr>
        <w:pStyle w:val="Odstavecseseznamem"/>
        <w:numPr>
          <w:ilvl w:val="4"/>
          <w:numId w:val="4"/>
        </w:numPr>
        <w:shd w:val="clear" w:color="auto" w:fill="FFFFFF" w:themeFill="background1"/>
        <w:jc w:val="both"/>
        <w:rPr>
          <w:sz w:val="24"/>
          <w:szCs w:val="24"/>
        </w:rPr>
      </w:pPr>
      <w:r w:rsidRPr="00773B03">
        <w:rPr>
          <w:sz w:val="24"/>
          <w:szCs w:val="24"/>
        </w:rPr>
        <w:t xml:space="preserve">Provedení všech souvisejících zkoušek a jejich dokumentace. </w:t>
      </w:r>
    </w:p>
    <w:p w14:paraId="5D14A728" w14:textId="77777777" w:rsidR="00FE76EB" w:rsidRPr="00773B03" w:rsidRDefault="00773B03" w:rsidP="0083617D">
      <w:pPr>
        <w:pStyle w:val="Odstavecseseznamem"/>
        <w:numPr>
          <w:ilvl w:val="4"/>
          <w:numId w:val="4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 xml:space="preserve">V případě dodání ocelových konstrukcí – bude jejich provedení </w:t>
      </w:r>
      <w:r w:rsidR="00FE76EB" w:rsidRPr="00773B03">
        <w:rPr>
          <w:sz w:val="24"/>
          <w:szCs w:val="24"/>
        </w:rPr>
        <w:t xml:space="preserve">(nově dodávaných i rekonstruovaných) především v souladu s ČSN EN 1090 -1+A1:2012, ČSN EN 1090 - 2:2019. Zhotovitel zajistí výchozí prohlídku autorizovanou osobou dle zákona č. 360/1992 </w:t>
      </w:r>
      <w:r w:rsidR="00FE76EB" w:rsidRPr="00773B03">
        <w:rPr>
          <w:sz w:val="24"/>
          <w:szCs w:val="24"/>
        </w:rPr>
        <w:lastRenderedPageBreak/>
        <w:t>Sb. v aktuálním znění. Zhotovitel předá jako součást dokumentace záznam z výchozí prohlídky a evidenční list ocelové konstrukce vč. jejího zatřídění (CC, EXC). Statické výpočty ke všem dodávaným a dotčeným konstrukcím (především ocelovým). Statický výpočet musí být autorizován osobou dle zákona č. 360/1992 Sb. v aktuálním znění.</w:t>
      </w:r>
    </w:p>
    <w:p w14:paraId="7C5D9A25" w14:textId="77777777" w:rsidR="00FE76EB" w:rsidRPr="00773B03" w:rsidRDefault="00FE76EB" w:rsidP="00FE76EB">
      <w:pPr>
        <w:pStyle w:val="Odstavecseseznamem"/>
        <w:numPr>
          <w:ilvl w:val="4"/>
          <w:numId w:val="4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>Koordinace všech činností i subdodavatelů v souvislosti s plněním Díla na stavbě i staveništi.</w:t>
      </w:r>
    </w:p>
    <w:p w14:paraId="2DEF7DDF" w14:textId="77777777" w:rsidR="00FE76EB" w:rsidRPr="00773B03" w:rsidRDefault="00FE76EB" w:rsidP="00FE76EB">
      <w:pPr>
        <w:pStyle w:val="Odstavecseseznamem"/>
        <w:numPr>
          <w:ilvl w:val="4"/>
          <w:numId w:val="4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>Zřízení a řádné provozování staveniště.</w:t>
      </w:r>
    </w:p>
    <w:p w14:paraId="57BC9460" w14:textId="77777777" w:rsidR="005A1662" w:rsidRPr="00773B03" w:rsidRDefault="005A1662" w:rsidP="005A1662">
      <w:pPr>
        <w:pStyle w:val="Odstavecseseznamem"/>
        <w:numPr>
          <w:ilvl w:val="4"/>
          <w:numId w:val="4"/>
        </w:numPr>
        <w:jc w:val="both"/>
        <w:rPr>
          <w:sz w:val="24"/>
          <w:szCs w:val="24"/>
        </w:rPr>
      </w:pPr>
      <w:r w:rsidRPr="00773B03">
        <w:rPr>
          <w:sz w:val="24"/>
          <w:szCs w:val="24"/>
        </w:rPr>
        <w:t xml:space="preserve">Geometrický </w:t>
      </w:r>
      <w:r w:rsidR="00773B03" w:rsidRPr="00773B03">
        <w:rPr>
          <w:sz w:val="24"/>
          <w:szCs w:val="24"/>
        </w:rPr>
        <w:t xml:space="preserve">plán pro: </w:t>
      </w:r>
    </w:p>
    <w:p w14:paraId="789501D6" w14:textId="77777777" w:rsidR="005A1662" w:rsidRPr="00773B03" w:rsidRDefault="005A1662" w:rsidP="00773B03">
      <w:pPr>
        <w:pStyle w:val="Odstavecseseznamem"/>
        <w:ind w:left="397" w:firstLine="311"/>
        <w:jc w:val="both"/>
        <w:rPr>
          <w:sz w:val="24"/>
          <w:szCs w:val="24"/>
        </w:rPr>
      </w:pPr>
      <w:r w:rsidRPr="00773B03">
        <w:rPr>
          <w:sz w:val="24"/>
          <w:szCs w:val="24"/>
        </w:rPr>
        <w:t xml:space="preserve">a) vyznačení nebo změnu obvodu budovy, která je hlavní stavbou na pozemku, </w:t>
      </w:r>
    </w:p>
    <w:p w14:paraId="07745C37" w14:textId="77777777" w:rsidR="005A1662" w:rsidRPr="00773B03" w:rsidRDefault="005A1662" w:rsidP="005A1662">
      <w:pPr>
        <w:pStyle w:val="Odstavecseseznamem"/>
        <w:ind w:left="397" w:firstLine="311"/>
        <w:jc w:val="both"/>
        <w:rPr>
          <w:sz w:val="24"/>
          <w:szCs w:val="24"/>
        </w:rPr>
      </w:pPr>
      <w:r w:rsidRPr="00773B03">
        <w:rPr>
          <w:sz w:val="24"/>
          <w:szCs w:val="24"/>
        </w:rPr>
        <w:t>c) vymezení rozsahu věcného břemene k části pozemku.</w:t>
      </w:r>
    </w:p>
    <w:p w14:paraId="16026BFF" w14:textId="77777777" w:rsidR="005A1662" w:rsidRPr="00773B03" w:rsidRDefault="00100445" w:rsidP="00100445">
      <w:pPr>
        <w:jc w:val="both"/>
        <w:rPr>
          <w:sz w:val="24"/>
          <w:szCs w:val="24"/>
        </w:rPr>
      </w:pPr>
      <w:r w:rsidRPr="00773B03">
        <w:rPr>
          <w:sz w:val="24"/>
          <w:szCs w:val="24"/>
        </w:rPr>
        <w:t xml:space="preserve">        </w:t>
      </w:r>
      <w:r w:rsidR="005A1662" w:rsidRPr="00773B03">
        <w:rPr>
          <w:sz w:val="24"/>
          <w:szCs w:val="24"/>
        </w:rPr>
        <w:t>potvrzený katastrálním úřadem v</w:t>
      </w:r>
      <w:r w:rsidR="00773B03" w:rsidRPr="00773B03">
        <w:rPr>
          <w:sz w:val="24"/>
          <w:szCs w:val="24"/>
        </w:rPr>
        <w:t> </w:t>
      </w:r>
      <w:r w:rsidR="005A1662" w:rsidRPr="00773B03">
        <w:rPr>
          <w:sz w:val="24"/>
          <w:szCs w:val="24"/>
        </w:rPr>
        <w:t>počtu</w:t>
      </w:r>
      <w:r w:rsidR="00773B03" w:rsidRPr="00773B03">
        <w:rPr>
          <w:sz w:val="24"/>
          <w:szCs w:val="24"/>
        </w:rPr>
        <w:t xml:space="preserve"> 6 </w:t>
      </w:r>
      <w:r w:rsidR="005A1662" w:rsidRPr="00773B03">
        <w:rPr>
          <w:sz w:val="24"/>
          <w:szCs w:val="24"/>
        </w:rPr>
        <w:t xml:space="preserve">ks. </w:t>
      </w:r>
    </w:p>
    <w:p w14:paraId="75F5CA15" w14:textId="77777777" w:rsidR="00FE76EB" w:rsidRPr="00E13685" w:rsidRDefault="00FE76EB" w:rsidP="00FE76EB">
      <w:pPr>
        <w:pStyle w:val="Odstavecseseznamem"/>
        <w:numPr>
          <w:ilvl w:val="4"/>
          <w:numId w:val="4"/>
        </w:numPr>
        <w:jc w:val="both"/>
        <w:rPr>
          <w:sz w:val="24"/>
          <w:szCs w:val="24"/>
        </w:rPr>
      </w:pPr>
      <w:r w:rsidRPr="00E13685">
        <w:rPr>
          <w:sz w:val="24"/>
          <w:szCs w:val="24"/>
        </w:rPr>
        <w:t>Poskytnutí dokumentace (návody k montáži, obsluze, provozu a údržbě, provozní knihy, Pasporty) a EU/ES – Prohlášení o shodě (u stavebních výrobků Prohlášení o vlastnostech dle CPR). Vše v českém jazyce ve 3 tištěných paré a 1x elektronicky</w:t>
      </w:r>
    </w:p>
    <w:p w14:paraId="71568D86" w14:textId="77777777" w:rsidR="00FE76EB" w:rsidRPr="00E13685" w:rsidRDefault="00FE76EB" w:rsidP="00FE76EB">
      <w:pPr>
        <w:pStyle w:val="Odstavecseseznamem"/>
        <w:numPr>
          <w:ilvl w:val="4"/>
          <w:numId w:val="4"/>
        </w:numPr>
        <w:jc w:val="both"/>
        <w:rPr>
          <w:sz w:val="24"/>
          <w:szCs w:val="24"/>
        </w:rPr>
      </w:pPr>
      <w:r w:rsidRPr="00E13685">
        <w:rPr>
          <w:sz w:val="24"/>
          <w:szCs w:val="24"/>
        </w:rPr>
        <w:t>Zhotovitel prohlašuje, že Dílo je zařazeno pod č…</w:t>
      </w:r>
      <w:r w:rsidRPr="00E13685">
        <w:rPr>
          <w:sz w:val="24"/>
          <w:szCs w:val="24"/>
          <w:highlight w:val="yellow"/>
        </w:rPr>
        <w:t>………………</w:t>
      </w:r>
      <w:r w:rsidRPr="00E13685">
        <w:rPr>
          <w:sz w:val="24"/>
          <w:szCs w:val="24"/>
        </w:rPr>
        <w:t xml:space="preserve">klasifikace CZ-CPA, a proto </w:t>
      </w:r>
      <w:r w:rsidRPr="00E13685">
        <w:rPr>
          <w:sz w:val="24"/>
          <w:szCs w:val="24"/>
          <w:highlight w:val="yellow"/>
        </w:rPr>
        <w:t>podléhá/nepodléhá</w:t>
      </w:r>
      <w:r w:rsidRPr="00E13685">
        <w:rPr>
          <w:sz w:val="24"/>
          <w:szCs w:val="24"/>
        </w:rPr>
        <w:t xml:space="preserve"> režimu přenesení daňové povinnosti ve smyslu § 92e zákona č. 235/2004 Sb., o DPH </w:t>
      </w:r>
    </w:p>
    <w:p w14:paraId="20803E4D" w14:textId="77777777" w:rsidR="005A1662" w:rsidRPr="00FE76EB" w:rsidRDefault="005A1662" w:rsidP="005A1662">
      <w:pPr>
        <w:pStyle w:val="Odstavecseseznamem"/>
        <w:ind w:left="397"/>
        <w:jc w:val="both"/>
        <w:rPr>
          <w:sz w:val="24"/>
          <w:szCs w:val="24"/>
          <w:highlight w:val="yellow"/>
        </w:rPr>
      </w:pPr>
    </w:p>
    <w:p w14:paraId="72E2C3BF" w14:textId="77777777" w:rsidR="00DE10FE" w:rsidRPr="00DE10FE" w:rsidRDefault="00DE10FE" w:rsidP="00DE10FE">
      <w:pPr>
        <w:jc w:val="both"/>
        <w:rPr>
          <w:sz w:val="24"/>
          <w:szCs w:val="24"/>
          <w:highlight w:val="yellow"/>
        </w:rPr>
      </w:pPr>
      <w:r w:rsidRPr="00DE10FE">
        <w:rPr>
          <w:sz w:val="24"/>
          <w:szCs w:val="24"/>
        </w:rPr>
        <w:t>Doplňující informace:</w:t>
      </w:r>
    </w:p>
    <w:p w14:paraId="007C63F0" w14:textId="77777777" w:rsidR="00265398" w:rsidRPr="005A1662" w:rsidRDefault="00F957CF" w:rsidP="00DE10FE">
      <w:pPr>
        <w:pStyle w:val="Odstavecseseznamem"/>
        <w:numPr>
          <w:ilvl w:val="4"/>
          <w:numId w:val="13"/>
        </w:numPr>
        <w:jc w:val="both"/>
        <w:rPr>
          <w:sz w:val="24"/>
          <w:szCs w:val="24"/>
        </w:rPr>
      </w:pPr>
      <w:r w:rsidRPr="005A1662">
        <w:rPr>
          <w:sz w:val="24"/>
          <w:szCs w:val="24"/>
        </w:rPr>
        <w:t xml:space="preserve">Vybraný uchazeč tj. budoucí zhotovitel vypracuje předmět plnění svým jménem a na vlastní zodpovědnost. </w:t>
      </w:r>
      <w:r w:rsidR="00265398" w:rsidRPr="005A1662">
        <w:rPr>
          <w:sz w:val="24"/>
          <w:szCs w:val="24"/>
        </w:rPr>
        <w:t>Kvalita musí vyhovovat podmínkám platné legislativy pro dobu dokončení a předání Díla.</w:t>
      </w:r>
    </w:p>
    <w:p w14:paraId="3F1290E1" w14:textId="77777777" w:rsidR="00265398" w:rsidRPr="005A1662" w:rsidRDefault="00265398" w:rsidP="005A1662">
      <w:pPr>
        <w:pStyle w:val="Odstavecseseznamem"/>
        <w:numPr>
          <w:ilvl w:val="4"/>
          <w:numId w:val="13"/>
        </w:numPr>
        <w:jc w:val="both"/>
        <w:rPr>
          <w:sz w:val="24"/>
          <w:szCs w:val="24"/>
        </w:rPr>
      </w:pPr>
      <w:r w:rsidRPr="005A1662">
        <w:rPr>
          <w:sz w:val="24"/>
          <w:szCs w:val="24"/>
        </w:rPr>
        <w:t>Požadavky na technické, technologické a prostorové řešení a problematika inženýrských sítí jsou součástí tohoto nabídkového řízení a uchazeč je povinen zjistit si veškeré okolnosti týkající se navrhovaného díla a tyto do projektu zapracovat.</w:t>
      </w:r>
    </w:p>
    <w:p w14:paraId="464CE566" w14:textId="77777777" w:rsidR="00265398" w:rsidRPr="005A1662" w:rsidRDefault="00265398" w:rsidP="005A1662">
      <w:pPr>
        <w:pStyle w:val="Odstavecseseznamem"/>
        <w:numPr>
          <w:ilvl w:val="4"/>
          <w:numId w:val="13"/>
        </w:numPr>
        <w:jc w:val="both"/>
        <w:rPr>
          <w:sz w:val="24"/>
          <w:szCs w:val="24"/>
        </w:rPr>
      </w:pPr>
      <w:r w:rsidRPr="005A1662">
        <w:rPr>
          <w:sz w:val="24"/>
          <w:szCs w:val="24"/>
        </w:rPr>
        <w:t>Projekt musí zohlednit provádění díla v podmínkách chemického závodu, dodržování bezpečnosti práce a provozu.</w:t>
      </w:r>
    </w:p>
    <w:p w14:paraId="0F09614F" w14:textId="77777777" w:rsidR="00265398" w:rsidRPr="005A1662" w:rsidRDefault="00265398" w:rsidP="005A1662">
      <w:pPr>
        <w:pStyle w:val="Odstavecseseznamem"/>
        <w:numPr>
          <w:ilvl w:val="4"/>
          <w:numId w:val="13"/>
        </w:numPr>
        <w:jc w:val="both"/>
        <w:rPr>
          <w:sz w:val="24"/>
          <w:szCs w:val="24"/>
        </w:rPr>
      </w:pPr>
      <w:r w:rsidRPr="005A1662">
        <w:rPr>
          <w:sz w:val="24"/>
          <w:szCs w:val="24"/>
        </w:rPr>
        <w:t>Uchazeč nabídne způsob provádění kontroly rozpracovanosti případného díla – pravidelné kontrolní dny (projektové meetingy).</w:t>
      </w:r>
    </w:p>
    <w:p w14:paraId="75E6D2B6" w14:textId="77777777" w:rsidR="00D441E3" w:rsidRPr="005A1662" w:rsidRDefault="00D441E3" w:rsidP="005A1662">
      <w:pPr>
        <w:pStyle w:val="Odstavecseseznamem"/>
        <w:numPr>
          <w:ilvl w:val="4"/>
          <w:numId w:val="13"/>
        </w:numPr>
        <w:jc w:val="both"/>
        <w:rPr>
          <w:sz w:val="24"/>
          <w:szCs w:val="24"/>
        </w:rPr>
      </w:pPr>
      <w:r w:rsidRPr="005A1662">
        <w:rPr>
          <w:sz w:val="24"/>
          <w:szCs w:val="24"/>
        </w:rPr>
        <w:t>Na Objednatele přechází zároveň právo plně disponovat získanou dokumentací, včetně poskytování třetím stranám, a to především za účelem zhotovení navazující dokumentace a údržby Díla.</w:t>
      </w:r>
    </w:p>
    <w:p w14:paraId="332E871B" w14:textId="77777777" w:rsidR="00DE10FE" w:rsidRPr="00B90944" w:rsidRDefault="00DE10FE" w:rsidP="005A1662">
      <w:pPr>
        <w:pStyle w:val="Odstavecseseznamem"/>
        <w:numPr>
          <w:ilvl w:val="4"/>
          <w:numId w:val="13"/>
        </w:numPr>
        <w:jc w:val="both"/>
        <w:rPr>
          <w:bCs/>
          <w:sz w:val="24"/>
          <w:szCs w:val="24"/>
        </w:rPr>
      </w:pPr>
      <w:r w:rsidRPr="00B90944">
        <w:rPr>
          <w:bCs/>
          <w:sz w:val="24"/>
          <w:szCs w:val="24"/>
        </w:rPr>
        <w:t>Veškerý dodaný materiál bude nový.</w:t>
      </w:r>
    </w:p>
    <w:p w14:paraId="1B01DB5F" w14:textId="77777777" w:rsidR="005A1662" w:rsidRPr="00E13685" w:rsidRDefault="005A1662" w:rsidP="005A1662">
      <w:pPr>
        <w:pStyle w:val="Odstavecseseznamem"/>
        <w:numPr>
          <w:ilvl w:val="4"/>
          <w:numId w:val="13"/>
        </w:numPr>
        <w:jc w:val="both"/>
        <w:rPr>
          <w:bCs/>
          <w:sz w:val="24"/>
          <w:szCs w:val="24"/>
        </w:rPr>
      </w:pPr>
      <w:r w:rsidRPr="00B90944">
        <w:rPr>
          <w:bCs/>
          <w:sz w:val="24"/>
          <w:szCs w:val="24"/>
        </w:rPr>
        <w:t xml:space="preserve">Provedení všech vyhrazených technických zařízení bude v souladu se zákonem č. 250/2021 </w:t>
      </w:r>
      <w:r w:rsidRPr="00E13685">
        <w:rPr>
          <w:bCs/>
          <w:sz w:val="24"/>
          <w:szCs w:val="24"/>
        </w:rPr>
        <w:t>Sb. v aktuálním znění. Především bude dodána příslušná dokumentace včetně stanovisek pověřené organizace.</w:t>
      </w:r>
    </w:p>
    <w:p w14:paraId="314986B5" w14:textId="77777777" w:rsidR="00265398" w:rsidRPr="00E13685" w:rsidRDefault="00265398" w:rsidP="005A1662">
      <w:pPr>
        <w:pStyle w:val="Odstavecseseznamem"/>
        <w:numPr>
          <w:ilvl w:val="4"/>
          <w:numId w:val="13"/>
        </w:numPr>
        <w:jc w:val="both"/>
        <w:rPr>
          <w:sz w:val="24"/>
          <w:szCs w:val="24"/>
        </w:rPr>
      </w:pPr>
      <w:r w:rsidRPr="00E13685">
        <w:rPr>
          <w:bCs/>
          <w:sz w:val="24"/>
          <w:szCs w:val="24"/>
        </w:rPr>
        <w:t xml:space="preserve">Objednatel si vyhrazuje možnost provedení drobných změn v zadání </w:t>
      </w:r>
      <w:r w:rsidR="00DE10FE" w:rsidRPr="00E13685">
        <w:rPr>
          <w:bCs/>
          <w:sz w:val="24"/>
          <w:szCs w:val="24"/>
        </w:rPr>
        <w:t>D</w:t>
      </w:r>
      <w:r w:rsidRPr="00E13685">
        <w:rPr>
          <w:bCs/>
          <w:sz w:val="24"/>
          <w:szCs w:val="24"/>
        </w:rPr>
        <w:t>íla</w:t>
      </w:r>
      <w:r w:rsidR="00DE10FE" w:rsidRPr="00E13685">
        <w:rPr>
          <w:bCs/>
          <w:sz w:val="24"/>
          <w:szCs w:val="24"/>
        </w:rPr>
        <w:t>.</w:t>
      </w:r>
    </w:p>
    <w:p w14:paraId="6CC19442" w14:textId="77777777" w:rsidR="00FE76EB" w:rsidRPr="00E13685" w:rsidRDefault="00E13685" w:rsidP="005A1662">
      <w:pPr>
        <w:pStyle w:val="Odstavecseseznamem"/>
        <w:numPr>
          <w:ilvl w:val="4"/>
          <w:numId w:val="13"/>
        </w:numPr>
        <w:jc w:val="both"/>
        <w:rPr>
          <w:sz w:val="24"/>
          <w:szCs w:val="24"/>
        </w:rPr>
      </w:pPr>
      <w:r w:rsidRPr="00E13685">
        <w:rPr>
          <w:sz w:val="24"/>
          <w:szCs w:val="24"/>
        </w:rPr>
        <w:t>Jsou-li s</w:t>
      </w:r>
      <w:r w:rsidR="00FE76EB" w:rsidRPr="00E13685">
        <w:rPr>
          <w:sz w:val="24"/>
          <w:szCs w:val="24"/>
        </w:rPr>
        <w:t xml:space="preserve">oučástí Díla </w:t>
      </w:r>
      <w:r w:rsidRPr="00E13685">
        <w:rPr>
          <w:sz w:val="24"/>
          <w:szCs w:val="24"/>
        </w:rPr>
        <w:t>i licence, SW a aplikační SW, pak l</w:t>
      </w:r>
      <w:r w:rsidR="00FE76EB" w:rsidRPr="00E13685">
        <w:rPr>
          <w:sz w:val="24"/>
          <w:szCs w:val="24"/>
        </w:rPr>
        <w:t xml:space="preserve">icence budou předány vč. příslušného certifikátu. Záloha SW a aplikačního SW bude předána na paměťovém zařízení, v otevřeném formátu umožňujícím editaci. Na Objednatele přechází zároveň právo plně disponovat získanou licencí, SW a aplikačním SW, včetně poskytování třetím stranám, a to především za účelem zhotovení navazujících úprav Díla a údržby Díla. </w:t>
      </w:r>
    </w:p>
    <w:p w14:paraId="5961A541" w14:textId="77777777" w:rsidR="001F67A4" w:rsidRDefault="001F67A4" w:rsidP="001F67A4">
      <w:pPr>
        <w:jc w:val="both"/>
        <w:rPr>
          <w:sz w:val="24"/>
          <w:szCs w:val="24"/>
        </w:rPr>
      </w:pPr>
    </w:p>
    <w:p w14:paraId="120DA36E" w14:textId="77777777" w:rsidR="005A1662" w:rsidRPr="002355C8" w:rsidRDefault="005A1662" w:rsidP="001F67A4">
      <w:pPr>
        <w:jc w:val="both"/>
        <w:rPr>
          <w:sz w:val="24"/>
          <w:szCs w:val="24"/>
        </w:rPr>
      </w:pPr>
    </w:p>
    <w:p w14:paraId="30436D42" w14:textId="77777777" w:rsidR="0085224B" w:rsidRDefault="008642B6" w:rsidP="007352F4">
      <w:pPr>
        <w:pStyle w:val="Nadpis1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Cenové</w:t>
      </w:r>
      <w:r w:rsidR="00EC1DC9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podmínky</w:t>
      </w:r>
    </w:p>
    <w:p w14:paraId="25C33C98" w14:textId="77777777" w:rsidR="00100445" w:rsidRPr="00100445" w:rsidRDefault="00100445" w:rsidP="00100445"/>
    <w:p w14:paraId="4DF84EDC" w14:textId="77777777" w:rsidR="00100445" w:rsidRPr="00FD0FCB" w:rsidRDefault="00100445" w:rsidP="00100445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Pr="00AC2BCA">
        <w:rPr>
          <w:b/>
          <w:sz w:val="24"/>
          <w:szCs w:val="24"/>
        </w:rPr>
        <w:t>ena musí obsahovat veškeré práce a náklady spojené s realizací Díla</w:t>
      </w:r>
    </w:p>
    <w:p w14:paraId="49F63E3D" w14:textId="77777777" w:rsidR="00DE10FE" w:rsidRPr="00E13685" w:rsidRDefault="00DE10FE" w:rsidP="00DE10FE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E13685">
        <w:rPr>
          <w:sz w:val="24"/>
          <w:szCs w:val="24"/>
        </w:rPr>
        <w:t>Celkovou nabízenou cenu požadujeme předložit v následujícím členění (bez DPH):</w:t>
      </w:r>
    </w:p>
    <w:p w14:paraId="06BE8EB8" w14:textId="77777777" w:rsidR="00100445" w:rsidRDefault="00100445" w:rsidP="00100445">
      <w:pPr>
        <w:pStyle w:val="Odstavecseseznamem"/>
        <w:tabs>
          <w:tab w:val="left" w:pos="426"/>
        </w:tabs>
        <w:ind w:left="397"/>
        <w:jc w:val="both"/>
        <w:rPr>
          <w:sz w:val="24"/>
          <w:szCs w:val="24"/>
        </w:rPr>
      </w:pPr>
      <w:r w:rsidRPr="00E13685">
        <w:rPr>
          <w:sz w:val="24"/>
          <w:szCs w:val="24"/>
        </w:rPr>
        <w:lastRenderedPageBreak/>
        <w:t>Vyplněný položkový rozpočet</w:t>
      </w:r>
      <w:r w:rsidR="00E13685" w:rsidRPr="00E13685">
        <w:rPr>
          <w:sz w:val="24"/>
          <w:szCs w:val="24"/>
        </w:rPr>
        <w:t xml:space="preserve">, který je součástí DPS, stanovení nákladů dodávek a prací </w:t>
      </w:r>
      <w:r w:rsidRPr="00E13685">
        <w:rPr>
          <w:sz w:val="24"/>
          <w:szCs w:val="24"/>
        </w:rPr>
        <w:t>dle Technického a techno</w:t>
      </w:r>
      <w:r w:rsidR="00E13685" w:rsidRPr="00E13685">
        <w:rPr>
          <w:sz w:val="24"/>
          <w:szCs w:val="24"/>
        </w:rPr>
        <w:t>logického zadání VŘ (příloha č.4</w:t>
      </w:r>
      <w:r w:rsidRPr="00E13685">
        <w:rPr>
          <w:sz w:val="24"/>
          <w:szCs w:val="24"/>
        </w:rPr>
        <w:t>)</w:t>
      </w:r>
      <w:r w:rsidR="00E13685" w:rsidRPr="00E13685">
        <w:rPr>
          <w:sz w:val="24"/>
          <w:szCs w:val="24"/>
        </w:rPr>
        <w:t>, které nejsou součástí DPS a přil</w:t>
      </w:r>
      <w:r w:rsidR="00EC6F74">
        <w:rPr>
          <w:sz w:val="24"/>
          <w:szCs w:val="24"/>
        </w:rPr>
        <w:t>oženého rozpočtu, ostatní náklady,….</w:t>
      </w:r>
    </w:p>
    <w:p w14:paraId="5775D32D" w14:textId="77777777" w:rsidR="00100445" w:rsidRDefault="00100445" w:rsidP="00100445">
      <w:pPr>
        <w:pStyle w:val="Odstavecseseznamem"/>
        <w:tabs>
          <w:tab w:val="left" w:pos="426"/>
        </w:tabs>
        <w:ind w:left="397"/>
        <w:jc w:val="both"/>
        <w:rPr>
          <w:sz w:val="24"/>
          <w:szCs w:val="24"/>
        </w:rPr>
      </w:pPr>
    </w:p>
    <w:p w14:paraId="5E33573D" w14:textId="77777777" w:rsidR="00DE10FE" w:rsidRDefault="00E13685" w:rsidP="00DE10FE">
      <w:pPr>
        <w:pStyle w:val="Odstavecseseznamem"/>
        <w:numPr>
          <w:ilvl w:val="5"/>
          <w:numId w:val="4"/>
        </w:numPr>
        <w:tabs>
          <w:tab w:val="left" w:pos="426"/>
          <w:tab w:val="right" w:pos="8505"/>
        </w:tabs>
        <w:jc w:val="both"/>
        <w:rPr>
          <w:sz w:val="24"/>
          <w:szCs w:val="24"/>
        </w:rPr>
      </w:pPr>
      <w:r w:rsidRPr="00E13685">
        <w:rPr>
          <w:sz w:val="24"/>
          <w:szCs w:val="24"/>
        </w:rPr>
        <w:t>Položkový rozpočet – součást DPS</w:t>
      </w:r>
      <w:r w:rsidR="00DE10FE" w:rsidRPr="00DE10FE">
        <w:rPr>
          <w:sz w:val="24"/>
          <w:szCs w:val="24"/>
        </w:rPr>
        <w:tab/>
      </w:r>
      <w:r w:rsidRPr="004C40FD">
        <w:rPr>
          <w:sz w:val="24"/>
          <w:szCs w:val="24"/>
          <w:highlight w:val="yellow"/>
        </w:rPr>
        <w:t>……………….</w:t>
      </w:r>
      <w:r>
        <w:rPr>
          <w:sz w:val="24"/>
          <w:szCs w:val="24"/>
        </w:rPr>
        <w:t xml:space="preserve"> </w:t>
      </w:r>
      <w:r w:rsidRPr="00DE10FE">
        <w:rPr>
          <w:sz w:val="24"/>
          <w:szCs w:val="24"/>
        </w:rPr>
        <w:t>Kč</w:t>
      </w:r>
    </w:p>
    <w:p w14:paraId="72A69C98" w14:textId="77777777" w:rsidR="004C40FD" w:rsidRDefault="00E13685" w:rsidP="00E13685">
      <w:pPr>
        <w:pStyle w:val="Odstavecseseznamem"/>
        <w:numPr>
          <w:ilvl w:val="5"/>
          <w:numId w:val="4"/>
        </w:numPr>
        <w:tabs>
          <w:tab w:val="left" w:pos="426"/>
          <w:tab w:val="right" w:pos="8505"/>
        </w:tabs>
        <w:rPr>
          <w:sz w:val="24"/>
          <w:szCs w:val="24"/>
        </w:rPr>
      </w:pPr>
      <w:r>
        <w:rPr>
          <w:sz w:val="24"/>
          <w:szCs w:val="24"/>
        </w:rPr>
        <w:t xml:space="preserve">Ceny za dodávky a práce </w:t>
      </w:r>
      <w:r w:rsidRPr="00E13685">
        <w:rPr>
          <w:sz w:val="24"/>
          <w:szCs w:val="24"/>
        </w:rPr>
        <w:t xml:space="preserve">dle Technického zadání </w:t>
      </w:r>
      <w:r w:rsidR="009551A8">
        <w:rPr>
          <w:sz w:val="24"/>
          <w:szCs w:val="24"/>
        </w:rPr>
        <w:t xml:space="preserve">+ specifikace pro </w:t>
      </w:r>
      <w:r w:rsidRPr="00E13685">
        <w:rPr>
          <w:sz w:val="24"/>
          <w:szCs w:val="24"/>
        </w:rPr>
        <w:t xml:space="preserve">VŘ </w:t>
      </w:r>
      <w:r>
        <w:rPr>
          <w:sz w:val="24"/>
          <w:szCs w:val="24"/>
        </w:rPr>
        <w:br/>
      </w:r>
      <w:r w:rsidRPr="00E13685">
        <w:rPr>
          <w:sz w:val="24"/>
          <w:szCs w:val="24"/>
        </w:rPr>
        <w:t>(příloha č.4), které nejsou součástí DPS a přiloženého rozpočtu.</w:t>
      </w:r>
      <w:r>
        <w:rPr>
          <w:sz w:val="24"/>
          <w:szCs w:val="24"/>
        </w:rPr>
        <w:t xml:space="preserve"> </w:t>
      </w:r>
      <w:r w:rsidR="004C40FD" w:rsidRPr="00DE10FE">
        <w:rPr>
          <w:sz w:val="24"/>
          <w:szCs w:val="24"/>
        </w:rPr>
        <w:tab/>
      </w:r>
      <w:r w:rsidRPr="004C40FD">
        <w:rPr>
          <w:sz w:val="24"/>
          <w:szCs w:val="24"/>
          <w:highlight w:val="yellow"/>
        </w:rPr>
        <w:t>……………….</w:t>
      </w:r>
      <w:r>
        <w:rPr>
          <w:sz w:val="24"/>
          <w:szCs w:val="24"/>
        </w:rPr>
        <w:t xml:space="preserve"> </w:t>
      </w:r>
      <w:r w:rsidRPr="00DE10FE">
        <w:rPr>
          <w:sz w:val="24"/>
          <w:szCs w:val="24"/>
        </w:rPr>
        <w:t>Kč</w:t>
      </w:r>
    </w:p>
    <w:p w14:paraId="7CD26076" w14:textId="77777777" w:rsidR="00E13685" w:rsidRPr="00EC6F74" w:rsidRDefault="00E13685" w:rsidP="00EC6F74">
      <w:pPr>
        <w:pStyle w:val="Odstavecseseznamem"/>
        <w:numPr>
          <w:ilvl w:val="5"/>
          <w:numId w:val="4"/>
        </w:numPr>
        <w:tabs>
          <w:tab w:val="left" w:pos="426"/>
          <w:tab w:val="right" w:pos="8505"/>
        </w:tabs>
        <w:rPr>
          <w:sz w:val="24"/>
          <w:szCs w:val="24"/>
        </w:rPr>
      </w:pPr>
      <w:r w:rsidRPr="00EC6F74">
        <w:rPr>
          <w:sz w:val="24"/>
          <w:szCs w:val="24"/>
        </w:rPr>
        <w:t xml:space="preserve">Cena za náhradní výsadbu stromů dle </w:t>
      </w:r>
      <w:r w:rsidR="00EC6F74" w:rsidRPr="00EC6F74">
        <w:rPr>
          <w:sz w:val="24"/>
          <w:szCs w:val="24"/>
        </w:rPr>
        <w:t>Projektu náhradních výsadeb (viz DPS –</w:t>
      </w:r>
      <w:r w:rsidR="00EC6F74">
        <w:rPr>
          <w:sz w:val="24"/>
          <w:szCs w:val="24"/>
        </w:rPr>
        <w:t xml:space="preserve"> </w:t>
      </w:r>
      <w:r w:rsidR="00EC6F74" w:rsidRPr="00EC6F74">
        <w:rPr>
          <w:sz w:val="24"/>
          <w:szCs w:val="24"/>
        </w:rPr>
        <w:t>část E_dokladová_část</w:t>
      </w:r>
      <w:r w:rsidR="00EC6F74">
        <w:rPr>
          <w:sz w:val="24"/>
          <w:szCs w:val="24"/>
        </w:rPr>
        <w:t xml:space="preserve">                                                                    </w:t>
      </w:r>
      <w:r w:rsidR="00EC6F74" w:rsidRPr="004C40FD">
        <w:rPr>
          <w:sz w:val="24"/>
          <w:szCs w:val="24"/>
          <w:highlight w:val="yellow"/>
        </w:rPr>
        <w:t>……………….</w:t>
      </w:r>
      <w:r w:rsidR="00EC6F74">
        <w:rPr>
          <w:sz w:val="24"/>
          <w:szCs w:val="24"/>
        </w:rPr>
        <w:t xml:space="preserve"> </w:t>
      </w:r>
      <w:r w:rsidR="00EC6F74" w:rsidRPr="00DE10FE">
        <w:rPr>
          <w:sz w:val="24"/>
          <w:szCs w:val="24"/>
        </w:rPr>
        <w:t>Kč</w:t>
      </w:r>
    </w:p>
    <w:p w14:paraId="2DCB88C7" w14:textId="77777777" w:rsidR="00EC6F74" w:rsidRPr="00EC6F74" w:rsidRDefault="00EC6F74" w:rsidP="00E13685">
      <w:pPr>
        <w:pStyle w:val="Odstavecseseznamem"/>
        <w:numPr>
          <w:ilvl w:val="5"/>
          <w:numId w:val="4"/>
        </w:numPr>
        <w:tabs>
          <w:tab w:val="left" w:pos="426"/>
          <w:tab w:val="right" w:pos="8505"/>
        </w:tabs>
        <w:rPr>
          <w:sz w:val="24"/>
          <w:szCs w:val="24"/>
        </w:rPr>
      </w:pPr>
      <w:r w:rsidRPr="00EC6F74">
        <w:rPr>
          <w:sz w:val="24"/>
          <w:szCs w:val="24"/>
        </w:rPr>
        <w:t xml:space="preserve">Ostatní náklady ( např. zajištění kolaudace stavby,….)          </w:t>
      </w:r>
      <w:r>
        <w:rPr>
          <w:sz w:val="24"/>
          <w:szCs w:val="24"/>
          <w:highlight w:val="yellow"/>
        </w:rPr>
        <w:t xml:space="preserve"> </w:t>
      </w:r>
      <w:r w:rsidRPr="004C40FD">
        <w:rPr>
          <w:sz w:val="24"/>
          <w:szCs w:val="24"/>
          <w:highlight w:val="yellow"/>
        </w:rPr>
        <w:t>……………….</w:t>
      </w:r>
      <w:r>
        <w:rPr>
          <w:sz w:val="24"/>
          <w:szCs w:val="24"/>
        </w:rPr>
        <w:t xml:space="preserve"> </w:t>
      </w:r>
      <w:r w:rsidRPr="00DE10FE">
        <w:rPr>
          <w:sz w:val="24"/>
          <w:szCs w:val="24"/>
        </w:rPr>
        <w:t>Kč</w:t>
      </w:r>
    </w:p>
    <w:p w14:paraId="744B0225" w14:textId="77777777" w:rsidR="00DE10FE" w:rsidRPr="004C40FD" w:rsidRDefault="00DE10FE" w:rsidP="004C40FD">
      <w:pPr>
        <w:tabs>
          <w:tab w:val="left" w:pos="426"/>
          <w:tab w:val="right" w:pos="8505"/>
        </w:tabs>
        <w:ind w:left="340"/>
        <w:jc w:val="both"/>
        <w:rPr>
          <w:sz w:val="24"/>
          <w:szCs w:val="24"/>
        </w:rPr>
      </w:pPr>
    </w:p>
    <w:p w14:paraId="7C9E4D0F" w14:textId="77777777" w:rsidR="00DE10FE" w:rsidRDefault="004C40FD" w:rsidP="004C40FD">
      <w:pPr>
        <w:pStyle w:val="Odstavecseseznamem"/>
        <w:numPr>
          <w:ilvl w:val="5"/>
          <w:numId w:val="4"/>
        </w:numPr>
        <w:tabs>
          <w:tab w:val="left" w:pos="426"/>
          <w:tab w:val="right" w:pos="8505"/>
        </w:tabs>
        <w:jc w:val="both"/>
        <w:rPr>
          <w:sz w:val="24"/>
          <w:szCs w:val="24"/>
        </w:rPr>
      </w:pPr>
      <w:r w:rsidRPr="004C40FD">
        <w:rPr>
          <w:b/>
          <w:sz w:val="24"/>
          <w:szCs w:val="24"/>
        </w:rPr>
        <w:t>Celková cena za Dílo bez DPH</w:t>
      </w:r>
      <w:r w:rsidR="00DE10FE" w:rsidRPr="00DE10FE">
        <w:rPr>
          <w:sz w:val="24"/>
          <w:szCs w:val="24"/>
        </w:rPr>
        <w:tab/>
      </w:r>
      <w:r w:rsidRPr="004C40FD">
        <w:rPr>
          <w:sz w:val="24"/>
          <w:szCs w:val="24"/>
          <w:highlight w:val="yellow"/>
        </w:rPr>
        <w:t>……………….</w:t>
      </w:r>
      <w:r>
        <w:rPr>
          <w:sz w:val="24"/>
          <w:szCs w:val="24"/>
        </w:rPr>
        <w:t xml:space="preserve"> </w:t>
      </w:r>
      <w:r w:rsidR="00DE10FE" w:rsidRPr="00DE10FE">
        <w:rPr>
          <w:sz w:val="24"/>
          <w:szCs w:val="24"/>
        </w:rPr>
        <w:t>Kč</w:t>
      </w:r>
    </w:p>
    <w:p w14:paraId="5FFF2FF5" w14:textId="77777777" w:rsidR="00EC6F74" w:rsidRPr="00EC6F74" w:rsidRDefault="00EC6F74" w:rsidP="00EC6F74">
      <w:pPr>
        <w:pStyle w:val="Odstavecseseznamem"/>
        <w:rPr>
          <w:sz w:val="24"/>
          <w:szCs w:val="24"/>
        </w:rPr>
      </w:pPr>
    </w:p>
    <w:p w14:paraId="5BDFBF6A" w14:textId="77777777" w:rsidR="00EC6F74" w:rsidRPr="00DE10FE" w:rsidRDefault="00EC6F74" w:rsidP="00EC6F74">
      <w:pPr>
        <w:pStyle w:val="Odstavecseseznamem"/>
        <w:tabs>
          <w:tab w:val="left" w:pos="426"/>
          <w:tab w:val="right" w:pos="8505"/>
        </w:tabs>
        <w:ind w:left="794"/>
        <w:jc w:val="both"/>
        <w:rPr>
          <w:sz w:val="24"/>
          <w:szCs w:val="24"/>
        </w:rPr>
      </w:pPr>
    </w:p>
    <w:p w14:paraId="31BF378D" w14:textId="77777777" w:rsidR="004C40FD" w:rsidRDefault="004C40FD" w:rsidP="004C40FD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DE10FE">
        <w:rPr>
          <w:sz w:val="24"/>
          <w:szCs w:val="24"/>
        </w:rPr>
        <w:t>Žádám</w:t>
      </w:r>
      <w:r w:rsidR="00067060">
        <w:rPr>
          <w:sz w:val="24"/>
          <w:szCs w:val="24"/>
        </w:rPr>
        <w:t>e</w:t>
      </w:r>
      <w:r w:rsidRPr="00DE10FE">
        <w:rPr>
          <w:sz w:val="24"/>
          <w:szCs w:val="24"/>
        </w:rPr>
        <w:t xml:space="preserve"> o vyčíslení rezervy ve </w:t>
      </w:r>
      <w:r w:rsidRPr="00EC6F74">
        <w:rPr>
          <w:b/>
          <w:sz w:val="24"/>
          <w:szCs w:val="24"/>
        </w:rPr>
        <w:t xml:space="preserve">výši </w:t>
      </w:r>
      <w:r w:rsidR="00DB4393" w:rsidRPr="00EC6F74">
        <w:rPr>
          <w:b/>
          <w:sz w:val="24"/>
          <w:szCs w:val="24"/>
        </w:rPr>
        <w:t>5</w:t>
      </w:r>
      <w:r w:rsidRPr="00EC6F74">
        <w:rPr>
          <w:b/>
          <w:sz w:val="24"/>
          <w:szCs w:val="24"/>
        </w:rPr>
        <w:t>%</w:t>
      </w:r>
      <w:r w:rsidRPr="00DE10FE">
        <w:rPr>
          <w:sz w:val="24"/>
          <w:szCs w:val="24"/>
        </w:rPr>
        <w:t xml:space="preserve"> z celkové ceny za </w:t>
      </w:r>
      <w:r>
        <w:rPr>
          <w:sz w:val="24"/>
          <w:szCs w:val="24"/>
        </w:rPr>
        <w:t>D</w:t>
      </w:r>
      <w:r w:rsidRPr="00DE10FE">
        <w:rPr>
          <w:sz w:val="24"/>
          <w:szCs w:val="24"/>
        </w:rPr>
        <w:t xml:space="preserve">ílo a práce v zadání nespecifikované. </w:t>
      </w:r>
      <w:r w:rsidR="00B42645" w:rsidRPr="00B42645">
        <w:rPr>
          <w:rStyle w:val="OdstavecseseznamemChar"/>
          <w:sz w:val="24"/>
          <w:szCs w:val="24"/>
        </w:rPr>
        <w:t>Rezerva slouží na drobné nepředvídané práce, v zadání nespecifikované. Rezerva bude uvolněná pouze s výslovným souhlasem Objednatele a to na základě oboustranně odsouhlasených prací a jejich ceny do 60 dnů od poskytnutí výslovného souhlasu Objednatele.</w:t>
      </w:r>
    </w:p>
    <w:p w14:paraId="0FC2E13C" w14:textId="77777777" w:rsidR="00171130" w:rsidRPr="00171130" w:rsidRDefault="00171130" w:rsidP="00171130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78263D">
        <w:rPr>
          <w:sz w:val="24"/>
          <w:szCs w:val="24"/>
        </w:rPr>
        <w:t>K ceně bude připočtena zákonem stanovená daň z přidané hodnoty ve smyslu zákona č.235/2004Sb.</w:t>
      </w:r>
    </w:p>
    <w:p w14:paraId="42477970" w14:textId="77777777" w:rsidR="004C40FD" w:rsidRPr="00B90944" w:rsidRDefault="004C40FD" w:rsidP="00B9094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DE10FE">
        <w:rPr>
          <w:sz w:val="24"/>
          <w:szCs w:val="24"/>
        </w:rPr>
        <w:t xml:space="preserve">Cena uvedená výše musí pokrývat všechny výdaje </w:t>
      </w:r>
      <w:r>
        <w:rPr>
          <w:sz w:val="24"/>
          <w:szCs w:val="24"/>
        </w:rPr>
        <w:t>Z</w:t>
      </w:r>
      <w:r w:rsidRPr="00DE10FE">
        <w:rPr>
          <w:sz w:val="24"/>
          <w:szCs w:val="24"/>
        </w:rPr>
        <w:t xml:space="preserve">hotovitele související se zajištěním poptávaného Díla </w:t>
      </w:r>
      <w:r w:rsidRPr="00B90944">
        <w:rPr>
          <w:sz w:val="24"/>
          <w:szCs w:val="24"/>
        </w:rPr>
        <w:t>(</w:t>
      </w:r>
      <w:r w:rsidR="00B90944" w:rsidRPr="00B90944">
        <w:rPr>
          <w:sz w:val="24"/>
          <w:szCs w:val="24"/>
        </w:rPr>
        <w:t>doprava, cestovné, odvoz a uložení nekovových odpadů, energie, bezpečnost práce, práce v chemickém areálu, řádně provozované zařízení staveniště, ostatní náklady související s dokumentací, kontrolami, revizemi, nátěry, protikorozní ochranou, účastí na komplexních zkouškách, apod.</w:t>
      </w:r>
      <w:r w:rsidR="00B90944">
        <w:rPr>
          <w:sz w:val="24"/>
          <w:szCs w:val="24"/>
        </w:rPr>
        <w:t>)</w:t>
      </w:r>
    </w:p>
    <w:p w14:paraId="4B0A91D5" w14:textId="77777777" w:rsidR="00DE10FE" w:rsidRDefault="00DE10FE" w:rsidP="00DE10FE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DE10FE">
        <w:rPr>
          <w:sz w:val="24"/>
          <w:szCs w:val="24"/>
        </w:rPr>
        <w:t>Součástí nabídky musí být návrh platebních podmínek pro provedení celého Díla</w:t>
      </w:r>
      <w:r w:rsidR="004C40FD">
        <w:rPr>
          <w:sz w:val="24"/>
          <w:szCs w:val="24"/>
        </w:rPr>
        <w:t>.</w:t>
      </w:r>
      <w:r w:rsidR="00013886">
        <w:rPr>
          <w:sz w:val="24"/>
          <w:szCs w:val="24"/>
        </w:rPr>
        <w:t xml:space="preserve"> </w:t>
      </w:r>
      <w:r w:rsidR="000A3A10" w:rsidRPr="00FB163A">
        <w:rPr>
          <w:b/>
          <w:sz w:val="24"/>
          <w:szCs w:val="24"/>
          <w:u w:val="single"/>
        </w:rPr>
        <w:t>Předpokládáme platební podmínku min</w:t>
      </w:r>
      <w:r w:rsidR="00013886" w:rsidRPr="00FB163A">
        <w:rPr>
          <w:b/>
          <w:sz w:val="24"/>
          <w:szCs w:val="24"/>
          <w:u w:val="single"/>
        </w:rPr>
        <w:t xml:space="preserve"> 60 dnů</w:t>
      </w:r>
      <w:r w:rsidR="000A3A10" w:rsidRPr="00FB163A">
        <w:rPr>
          <w:b/>
          <w:sz w:val="24"/>
          <w:szCs w:val="24"/>
          <w:u w:val="single"/>
        </w:rPr>
        <w:t xml:space="preserve"> bez záloh</w:t>
      </w:r>
      <w:r w:rsidR="007F2CF9">
        <w:rPr>
          <w:b/>
          <w:sz w:val="24"/>
          <w:szCs w:val="24"/>
          <w:u w:val="single"/>
        </w:rPr>
        <w:t xml:space="preserve"> a  fakturaci po předání Díla.</w:t>
      </w:r>
    </w:p>
    <w:p w14:paraId="6F89718A" w14:textId="77777777" w:rsidR="005A1662" w:rsidRPr="005A1662" w:rsidRDefault="005A1662" w:rsidP="005A1662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5A1662">
        <w:rPr>
          <w:sz w:val="24"/>
          <w:szCs w:val="24"/>
        </w:rPr>
        <w:t>Z konečné faktury má Objednatel právo na pozastávku ve výši 10 % z celkové ceny Díla do doby odstranění všech nedodělků uvedených v protokolu o předání a převzetí Díla.</w:t>
      </w:r>
    </w:p>
    <w:p w14:paraId="06D5C12F" w14:textId="77777777" w:rsidR="003A0E2C" w:rsidRPr="003A0E2C" w:rsidRDefault="003A0E2C" w:rsidP="003A0E2C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Dílo bude zařazeno dle klasifikace CZ-CPA </w:t>
      </w:r>
    </w:p>
    <w:p w14:paraId="5160D9E7" w14:textId="77777777" w:rsidR="00915697" w:rsidRPr="00EC6F74" w:rsidRDefault="00915697" w:rsidP="00915697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EC6F74">
        <w:rPr>
          <w:sz w:val="24"/>
          <w:szCs w:val="24"/>
        </w:rPr>
        <w:t xml:space="preserve">Cena u dodávek musí být pro dodací podmínky Incoterms 2010 – DAP </w:t>
      </w:r>
      <w:r w:rsidR="003A0E2C" w:rsidRPr="00EC6F74">
        <w:rPr>
          <w:sz w:val="24"/>
          <w:szCs w:val="24"/>
        </w:rPr>
        <w:t xml:space="preserve">Semtín 103, 530 02 </w:t>
      </w:r>
      <w:r w:rsidRPr="00EC6F74">
        <w:rPr>
          <w:sz w:val="24"/>
          <w:szCs w:val="24"/>
        </w:rPr>
        <w:t>Pardubice, areál objednatele</w:t>
      </w:r>
    </w:p>
    <w:p w14:paraId="0B9444BE" w14:textId="77777777" w:rsidR="00DE10FE" w:rsidRPr="00EC6F74" w:rsidRDefault="00F957CF" w:rsidP="00DE10FE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EC6F74">
        <w:rPr>
          <w:sz w:val="24"/>
          <w:szCs w:val="24"/>
        </w:rPr>
        <w:t>Ceny za SO a PS budou doloženy podrobným položkovým rozpočtem zhotovitele!!!</w:t>
      </w:r>
    </w:p>
    <w:p w14:paraId="521DEDFC" w14:textId="77777777" w:rsidR="004C40FD" w:rsidRDefault="004C40FD" w:rsidP="004C40FD">
      <w:pPr>
        <w:tabs>
          <w:tab w:val="left" w:pos="426"/>
        </w:tabs>
        <w:jc w:val="both"/>
        <w:rPr>
          <w:sz w:val="24"/>
          <w:szCs w:val="24"/>
          <w:highlight w:val="yellow"/>
        </w:rPr>
      </w:pPr>
    </w:p>
    <w:p w14:paraId="613FC8E4" w14:textId="77777777" w:rsidR="005A1662" w:rsidRPr="004C40FD" w:rsidRDefault="005A1662" w:rsidP="004C40FD">
      <w:pPr>
        <w:tabs>
          <w:tab w:val="left" w:pos="426"/>
        </w:tabs>
        <w:jc w:val="both"/>
        <w:rPr>
          <w:sz w:val="24"/>
          <w:szCs w:val="24"/>
          <w:highlight w:val="yellow"/>
        </w:rPr>
      </w:pPr>
    </w:p>
    <w:p w14:paraId="670AC5B1" w14:textId="77777777" w:rsidR="0085224B" w:rsidRDefault="00313AB9" w:rsidP="007352F4">
      <w:pPr>
        <w:pStyle w:val="Nadpis1"/>
        <w:rPr>
          <w:b w:val="0"/>
          <w:sz w:val="20"/>
        </w:rPr>
      </w:pPr>
      <w:r>
        <w:rPr>
          <w:sz w:val="24"/>
          <w:szCs w:val="24"/>
          <w:u w:val="single"/>
        </w:rPr>
        <w:t xml:space="preserve">Doba </w:t>
      </w:r>
      <w:r w:rsidR="00C725B4">
        <w:rPr>
          <w:sz w:val="24"/>
          <w:szCs w:val="24"/>
          <w:u w:val="single"/>
        </w:rPr>
        <w:t>plnění</w:t>
      </w:r>
      <w:r>
        <w:rPr>
          <w:sz w:val="24"/>
          <w:szCs w:val="24"/>
          <w:u w:val="single"/>
        </w:rPr>
        <w:t xml:space="preserve">, místo a podmínky </w:t>
      </w:r>
      <w:r w:rsidR="00C725B4">
        <w:rPr>
          <w:sz w:val="24"/>
          <w:szCs w:val="24"/>
          <w:u w:val="single"/>
        </w:rPr>
        <w:t>plnění</w:t>
      </w:r>
      <w:r>
        <w:rPr>
          <w:sz w:val="24"/>
          <w:szCs w:val="24"/>
          <w:u w:val="single"/>
        </w:rPr>
        <w:t xml:space="preserve"> </w:t>
      </w:r>
      <w:r w:rsidR="00EC1DC9">
        <w:rPr>
          <w:sz w:val="24"/>
          <w:szCs w:val="24"/>
          <w:u w:val="single"/>
        </w:rPr>
        <w:t>Díla</w:t>
      </w:r>
      <w:r w:rsidRPr="00313AB9">
        <w:rPr>
          <w:b w:val="0"/>
          <w:sz w:val="20"/>
        </w:rPr>
        <w:t>(min</w:t>
      </w:r>
      <w:r>
        <w:rPr>
          <w:b w:val="0"/>
          <w:sz w:val="20"/>
        </w:rPr>
        <w:t>.</w:t>
      </w:r>
      <w:r w:rsidRPr="00313AB9">
        <w:rPr>
          <w:b w:val="0"/>
          <w:sz w:val="20"/>
        </w:rPr>
        <w:t xml:space="preserve"> text v </w:t>
      </w:r>
      <w:r w:rsidR="00C725B4">
        <w:rPr>
          <w:b w:val="0"/>
          <w:sz w:val="20"/>
        </w:rPr>
        <w:t>SoD</w:t>
      </w:r>
      <w:r w:rsidRPr="00313AB9">
        <w:rPr>
          <w:b w:val="0"/>
          <w:sz w:val="20"/>
        </w:rPr>
        <w:t>)</w:t>
      </w:r>
    </w:p>
    <w:p w14:paraId="234F029A" w14:textId="77777777" w:rsidR="00313AB9" w:rsidRDefault="00313AB9" w:rsidP="00313AB9"/>
    <w:p w14:paraId="2923859E" w14:textId="77777777" w:rsidR="00C725B4" w:rsidRPr="00C725B4" w:rsidRDefault="00C725B4" w:rsidP="00C725B4">
      <w:pPr>
        <w:pStyle w:val="Nadpis2"/>
        <w:numPr>
          <w:ilvl w:val="1"/>
          <w:numId w:val="4"/>
        </w:numPr>
        <w:jc w:val="both"/>
        <w:rPr>
          <w:b/>
          <w:bCs/>
          <w:szCs w:val="24"/>
          <w:u w:val="single"/>
        </w:rPr>
      </w:pPr>
      <w:r w:rsidRPr="00C725B4">
        <w:rPr>
          <w:b/>
          <w:bCs/>
          <w:szCs w:val="24"/>
          <w:u w:val="single"/>
        </w:rPr>
        <w:t>Doba plnění Díla</w:t>
      </w:r>
    </w:p>
    <w:p w14:paraId="52C9D6AA" w14:textId="77777777" w:rsidR="00C725B4" w:rsidRPr="00B42645" w:rsidRDefault="00C725B4" w:rsidP="00B42645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B42645">
        <w:rPr>
          <w:sz w:val="24"/>
          <w:szCs w:val="24"/>
        </w:rPr>
        <w:t xml:space="preserve">Předpokládaný možný začátek zahájení prací/Díla </w:t>
      </w:r>
      <w:r w:rsidR="00EC6F74">
        <w:rPr>
          <w:sz w:val="24"/>
          <w:szCs w:val="24"/>
        </w:rPr>
        <w:t>– ihned po dohodě s Objednatelem</w:t>
      </w:r>
    </w:p>
    <w:p w14:paraId="243D108D" w14:textId="77777777" w:rsidR="00C725B4" w:rsidRPr="00EC6F74" w:rsidRDefault="00C725B4" w:rsidP="00C725B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EC6F74">
        <w:rPr>
          <w:sz w:val="24"/>
          <w:szCs w:val="24"/>
        </w:rPr>
        <w:t>Zhotovitel je povinen dodat Dílo v následujících termínech:</w:t>
      </w:r>
    </w:p>
    <w:p w14:paraId="55B0AE10" w14:textId="77777777" w:rsidR="00B42645" w:rsidRPr="00EC6F74" w:rsidRDefault="00B42645" w:rsidP="00EC6F74">
      <w:pPr>
        <w:pStyle w:val="Odstavecseseznamem"/>
        <w:ind w:left="993"/>
        <w:jc w:val="both"/>
        <w:rPr>
          <w:rStyle w:val="OdstavecseseznamemChar"/>
          <w:sz w:val="24"/>
          <w:szCs w:val="24"/>
        </w:rPr>
      </w:pPr>
      <w:r w:rsidRPr="00EC6F74">
        <w:rPr>
          <w:rStyle w:val="OdstavecseseznamemChar"/>
          <w:sz w:val="24"/>
          <w:szCs w:val="24"/>
        </w:rPr>
        <w:t xml:space="preserve">předání Díla – </w:t>
      </w:r>
      <w:r w:rsidR="00EC6F74">
        <w:rPr>
          <w:rStyle w:val="OdstavecseseznamemChar"/>
          <w:sz w:val="24"/>
          <w:szCs w:val="24"/>
        </w:rPr>
        <w:t xml:space="preserve">                                                                </w:t>
      </w:r>
      <w:r w:rsidRPr="00EC6F74">
        <w:rPr>
          <w:rStyle w:val="OdstavecseseznamemChar"/>
          <w:sz w:val="24"/>
          <w:szCs w:val="24"/>
        </w:rPr>
        <w:t xml:space="preserve">nejpozději </w:t>
      </w:r>
      <w:r w:rsidRPr="00EC6F74">
        <w:rPr>
          <w:rStyle w:val="OdstavecseseznamemChar"/>
          <w:b/>
          <w:sz w:val="24"/>
          <w:szCs w:val="24"/>
        </w:rPr>
        <w:t xml:space="preserve">do </w:t>
      </w:r>
      <w:r w:rsidR="00EC6F74" w:rsidRPr="00EC6F74">
        <w:rPr>
          <w:rStyle w:val="OdstavecseseznamemChar"/>
          <w:b/>
          <w:sz w:val="24"/>
          <w:szCs w:val="24"/>
        </w:rPr>
        <w:t>10/2026</w:t>
      </w:r>
    </w:p>
    <w:p w14:paraId="76128888" w14:textId="77777777" w:rsidR="00B42645" w:rsidRPr="00753005" w:rsidRDefault="00B42645" w:rsidP="00B42645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rStyle w:val="OdstavecseseznamemChar"/>
          <w:sz w:val="24"/>
          <w:szCs w:val="24"/>
        </w:rPr>
      </w:pPr>
      <w:r w:rsidRPr="00753005">
        <w:rPr>
          <w:rStyle w:val="OdstavecseseznamemChar"/>
          <w:sz w:val="24"/>
          <w:szCs w:val="24"/>
        </w:rPr>
        <w:t xml:space="preserve">Objednatel je povinen umožnit splnění závazků Zhotovitele v bodě IV. Doba plnění Díla odst. 1 </w:t>
      </w:r>
    </w:p>
    <w:p w14:paraId="400CB8C0" w14:textId="77777777" w:rsidR="00B42645" w:rsidRPr="00753005" w:rsidRDefault="00B42645" w:rsidP="00B42645">
      <w:pPr>
        <w:pStyle w:val="Odstavecseseznamem"/>
        <w:numPr>
          <w:ilvl w:val="5"/>
          <w:numId w:val="37"/>
        </w:numPr>
        <w:jc w:val="both"/>
        <w:rPr>
          <w:rStyle w:val="OdstavecseseznamemChar"/>
          <w:sz w:val="24"/>
          <w:szCs w:val="24"/>
        </w:rPr>
      </w:pPr>
      <w:r w:rsidRPr="00753005">
        <w:rPr>
          <w:rStyle w:val="OdstavecseseznamemChar"/>
          <w:sz w:val="24"/>
          <w:szCs w:val="24"/>
        </w:rPr>
        <w:t>předáním místa mont</w:t>
      </w:r>
      <w:r w:rsidR="00753005" w:rsidRPr="00753005">
        <w:rPr>
          <w:rStyle w:val="OdstavecseseznamemChar"/>
          <w:sz w:val="24"/>
          <w:szCs w:val="24"/>
        </w:rPr>
        <w:t>áže/staveniště - nejpozději do 5</w:t>
      </w:r>
      <w:r w:rsidRPr="00753005">
        <w:rPr>
          <w:rStyle w:val="OdstavecseseznamemChar"/>
          <w:sz w:val="24"/>
          <w:szCs w:val="24"/>
        </w:rPr>
        <w:t xml:space="preserve"> kalendářních dnů od vyzvání Zhotovitelem</w:t>
      </w:r>
    </w:p>
    <w:p w14:paraId="43187498" w14:textId="77777777" w:rsidR="00C725B4" w:rsidRPr="000C2EB5" w:rsidRDefault="00C725B4" w:rsidP="00C725B4">
      <w:pPr>
        <w:pStyle w:val="Odstavecseseznamem"/>
        <w:ind w:left="794"/>
        <w:jc w:val="both"/>
        <w:rPr>
          <w:rStyle w:val="OdstavecseseznamemChar"/>
        </w:rPr>
      </w:pPr>
    </w:p>
    <w:p w14:paraId="1C3DB2B4" w14:textId="77777777" w:rsidR="00C725B4" w:rsidRPr="00C725B4" w:rsidRDefault="00C725B4" w:rsidP="00C725B4">
      <w:pPr>
        <w:pStyle w:val="Nadpis2"/>
        <w:numPr>
          <w:ilvl w:val="1"/>
          <w:numId w:val="4"/>
        </w:numPr>
        <w:jc w:val="both"/>
        <w:rPr>
          <w:b/>
          <w:bCs/>
          <w:szCs w:val="24"/>
          <w:u w:val="single"/>
        </w:rPr>
      </w:pPr>
      <w:r w:rsidRPr="00C725B4">
        <w:rPr>
          <w:b/>
          <w:bCs/>
          <w:szCs w:val="24"/>
          <w:u w:val="single"/>
        </w:rPr>
        <w:t xml:space="preserve">Místo plnění </w:t>
      </w:r>
    </w:p>
    <w:p w14:paraId="05FD61CF" w14:textId="77777777" w:rsidR="00C725B4" w:rsidRPr="009F7699" w:rsidRDefault="00C725B4" w:rsidP="00A7549D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C725B4">
        <w:rPr>
          <w:sz w:val="24"/>
          <w:szCs w:val="24"/>
        </w:rPr>
        <w:t>Název stavby</w:t>
      </w:r>
      <w:r w:rsidRPr="009F7699">
        <w:rPr>
          <w:sz w:val="24"/>
          <w:szCs w:val="24"/>
        </w:rPr>
        <w:t>:</w:t>
      </w:r>
      <w:r w:rsidR="00A7549D" w:rsidRPr="00A7549D">
        <w:t xml:space="preserve"> </w:t>
      </w:r>
      <w:r w:rsidR="00A7549D" w:rsidRPr="00A7549D">
        <w:rPr>
          <w:sz w:val="24"/>
          <w:szCs w:val="24"/>
        </w:rPr>
        <w:t>Navýšení výkonu trafostanice M 109 - realizace</w:t>
      </w:r>
    </w:p>
    <w:p w14:paraId="649E0170" w14:textId="77777777" w:rsidR="00C725B4" w:rsidRPr="00C725B4" w:rsidRDefault="00C725B4" w:rsidP="00C725B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C725B4">
        <w:rPr>
          <w:sz w:val="24"/>
          <w:szCs w:val="24"/>
        </w:rPr>
        <w:t>Číslo stavby:</w:t>
      </w:r>
      <w:r w:rsidR="00753005">
        <w:rPr>
          <w:sz w:val="24"/>
          <w:szCs w:val="24"/>
        </w:rPr>
        <w:t>11826</w:t>
      </w:r>
    </w:p>
    <w:p w14:paraId="1CAA0B38" w14:textId="77777777" w:rsidR="00C725B4" w:rsidRPr="00C725B4" w:rsidRDefault="00C725B4" w:rsidP="00C725B4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C725B4">
        <w:rPr>
          <w:sz w:val="24"/>
          <w:szCs w:val="24"/>
        </w:rPr>
        <w:t xml:space="preserve">Místo stavby: Synthesia, a.s., </w:t>
      </w:r>
      <w:r w:rsidR="003A0E2C">
        <w:rPr>
          <w:sz w:val="24"/>
          <w:szCs w:val="24"/>
        </w:rPr>
        <w:t xml:space="preserve">Semtín 103, 530 02 </w:t>
      </w:r>
      <w:r w:rsidRPr="00753005">
        <w:rPr>
          <w:sz w:val="24"/>
          <w:szCs w:val="24"/>
        </w:rPr>
        <w:t>Pardubice</w:t>
      </w:r>
      <w:r w:rsidR="003A0E2C" w:rsidRPr="00753005">
        <w:rPr>
          <w:sz w:val="24"/>
          <w:szCs w:val="24"/>
        </w:rPr>
        <w:t>,</w:t>
      </w:r>
      <w:r w:rsidRPr="00753005">
        <w:rPr>
          <w:sz w:val="24"/>
          <w:szCs w:val="24"/>
        </w:rPr>
        <w:t xml:space="preserve"> SBU </w:t>
      </w:r>
      <w:r w:rsidR="00753005" w:rsidRPr="00753005">
        <w:rPr>
          <w:sz w:val="24"/>
          <w:szCs w:val="24"/>
        </w:rPr>
        <w:t xml:space="preserve">ENE, </w:t>
      </w:r>
      <w:r w:rsidRPr="00753005">
        <w:rPr>
          <w:sz w:val="24"/>
          <w:szCs w:val="24"/>
        </w:rPr>
        <w:t xml:space="preserve">objekt </w:t>
      </w:r>
      <w:r w:rsidR="00753005" w:rsidRPr="00753005">
        <w:rPr>
          <w:sz w:val="24"/>
          <w:szCs w:val="24"/>
        </w:rPr>
        <w:t>M 109</w:t>
      </w:r>
    </w:p>
    <w:p w14:paraId="427D1B8A" w14:textId="77777777" w:rsidR="00C725B4" w:rsidRPr="00C725B4" w:rsidRDefault="00C725B4" w:rsidP="00C725B4">
      <w:pPr>
        <w:tabs>
          <w:tab w:val="left" w:pos="426"/>
        </w:tabs>
        <w:jc w:val="both"/>
        <w:rPr>
          <w:sz w:val="24"/>
          <w:szCs w:val="24"/>
        </w:rPr>
      </w:pPr>
    </w:p>
    <w:p w14:paraId="54965FD0" w14:textId="77777777" w:rsidR="00C725B4" w:rsidRPr="00C725B4" w:rsidRDefault="00C725B4" w:rsidP="00C725B4">
      <w:pPr>
        <w:pStyle w:val="Nadpis2"/>
        <w:numPr>
          <w:ilvl w:val="1"/>
          <w:numId w:val="4"/>
        </w:numPr>
        <w:jc w:val="both"/>
        <w:rPr>
          <w:b/>
          <w:bCs/>
          <w:szCs w:val="24"/>
          <w:u w:val="single"/>
        </w:rPr>
      </w:pPr>
      <w:r w:rsidRPr="00C725B4">
        <w:rPr>
          <w:b/>
          <w:bCs/>
          <w:szCs w:val="24"/>
          <w:u w:val="single"/>
        </w:rPr>
        <w:t>Dodací podmínky</w:t>
      </w:r>
    </w:p>
    <w:p w14:paraId="27E690DF" w14:textId="77777777" w:rsidR="00F151AE" w:rsidRPr="00F151AE" w:rsidRDefault="00F151AE" w:rsidP="00F151AE">
      <w:pPr>
        <w:pStyle w:val="Odstavecseseznamem"/>
        <w:numPr>
          <w:ilvl w:val="4"/>
          <w:numId w:val="4"/>
        </w:numPr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Zhotovitel je povinen nejméně 2 pracovní dny předem písemně vyzvat Objednatele k převzetí Díla.</w:t>
      </w:r>
    </w:p>
    <w:p w14:paraId="53507A7A" w14:textId="77777777" w:rsidR="00F151AE" w:rsidRPr="00F151AE" w:rsidRDefault="00F151AE" w:rsidP="00F151AE">
      <w:pPr>
        <w:pStyle w:val="Odstavecseseznamem"/>
        <w:numPr>
          <w:ilvl w:val="4"/>
          <w:numId w:val="4"/>
        </w:numPr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Zhotovitel předá a Objednatel převezme Dílo v termínu stanoveném touto smlouvou.</w:t>
      </w:r>
    </w:p>
    <w:p w14:paraId="51776E64" w14:textId="77777777" w:rsidR="00F151AE" w:rsidRPr="00F151AE" w:rsidRDefault="00F151AE" w:rsidP="00F151AE">
      <w:pPr>
        <w:pStyle w:val="Odstavecseseznamem"/>
        <w:numPr>
          <w:ilvl w:val="4"/>
          <w:numId w:val="4"/>
        </w:numPr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Zhotovitel nese nebezpečí vzniku škody na Díle či jeho části do jeho protokolárního převzetí Objednatelem.</w:t>
      </w:r>
    </w:p>
    <w:p w14:paraId="6DD2C486" w14:textId="77777777" w:rsidR="00F151AE" w:rsidRPr="00F151AE" w:rsidRDefault="00F151AE" w:rsidP="00F151AE">
      <w:pPr>
        <w:pStyle w:val="Odstavecseseznamem"/>
        <w:numPr>
          <w:ilvl w:val="4"/>
          <w:numId w:val="4"/>
        </w:numPr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Dílo s vadami nebo nedodělky není Objednatel povinen převzít. Pokud se Objednatel rozhodne převzít Dílo, které obsahuje vady či nedodělky, musí být tyto uvedeny v protokole o předání a převzetí Díla včetně termínů k jejich odstranění.</w:t>
      </w:r>
    </w:p>
    <w:p w14:paraId="49CA2C7C" w14:textId="77777777" w:rsidR="00F151AE" w:rsidRPr="00F151AE" w:rsidRDefault="00F151AE" w:rsidP="00F151AE">
      <w:pPr>
        <w:pStyle w:val="Odstavecseseznamem"/>
        <w:numPr>
          <w:ilvl w:val="4"/>
          <w:numId w:val="4"/>
        </w:numPr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Vadou se rozumí odchylky v kvalitě, rozsahu a parametrech Díla stanovených projektovou dokumentací, zadáním, touto smlouvou a obecně závaznými technickými a právními předpisy, normami a zákony.</w:t>
      </w:r>
    </w:p>
    <w:p w14:paraId="6C1968C9" w14:textId="77777777" w:rsidR="00F151AE" w:rsidRPr="00F151AE" w:rsidRDefault="00F151AE" w:rsidP="00F151AE">
      <w:pPr>
        <w:pStyle w:val="Odstavecseseznamem"/>
        <w:numPr>
          <w:ilvl w:val="4"/>
          <w:numId w:val="4"/>
        </w:numPr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Nedodělkem se rozumí nedokončené Dílo oproti předmětu Díla.</w:t>
      </w:r>
    </w:p>
    <w:p w14:paraId="25D5DBC2" w14:textId="77777777" w:rsidR="00F151AE" w:rsidRPr="00F151AE" w:rsidRDefault="00F151AE" w:rsidP="00F151AE">
      <w:pPr>
        <w:pStyle w:val="Odstavecseseznamem"/>
        <w:numPr>
          <w:ilvl w:val="4"/>
          <w:numId w:val="4"/>
        </w:numPr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O převzetí Díla (demontáže a montáže) bude pořízen protokol o předání a převzetí Díla, protokol připraví Zhotovitel.</w:t>
      </w:r>
    </w:p>
    <w:p w14:paraId="185C7B51" w14:textId="77777777" w:rsidR="00F151AE" w:rsidRPr="00F151AE" w:rsidRDefault="00F151AE" w:rsidP="00F151AE">
      <w:pPr>
        <w:pStyle w:val="Odstavecseseznamem"/>
        <w:numPr>
          <w:ilvl w:val="4"/>
          <w:numId w:val="4"/>
        </w:numPr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Povinnost dodat je splněna řádným protokolárním písemným předáním Díla bez vad či nedodělků.</w:t>
      </w:r>
    </w:p>
    <w:p w14:paraId="2EF3A419" w14:textId="77777777" w:rsidR="00F151AE" w:rsidRPr="00F151AE" w:rsidRDefault="00F151AE" w:rsidP="00F151AE">
      <w:pPr>
        <w:pStyle w:val="Odstavecseseznamem"/>
        <w:numPr>
          <w:ilvl w:val="4"/>
          <w:numId w:val="4"/>
        </w:numPr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Součástí předání Díla budou všechny související zkoušky, listy řádně vedeného stavebního/montážního deníku, a příslušná průvodní dokumentace/doklady zařízení, která je součástí Díla.</w:t>
      </w:r>
    </w:p>
    <w:p w14:paraId="53EB2C78" w14:textId="77777777" w:rsidR="00171130" w:rsidRPr="00171130" w:rsidRDefault="00F151AE" w:rsidP="00F151AE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Dílo bude provedeno dle platných technických, technologických i právních norem a zákonů, které se tímto stávají pro řádné plnění Díla závazné.</w:t>
      </w:r>
    </w:p>
    <w:p w14:paraId="0015EC30" w14:textId="77777777" w:rsidR="00067060" w:rsidRDefault="00067060" w:rsidP="00067060">
      <w:pPr>
        <w:tabs>
          <w:tab w:val="left" w:pos="426"/>
        </w:tabs>
        <w:jc w:val="both"/>
        <w:rPr>
          <w:sz w:val="24"/>
          <w:szCs w:val="24"/>
        </w:rPr>
      </w:pPr>
    </w:p>
    <w:p w14:paraId="641292D3" w14:textId="77777777" w:rsidR="005A1662" w:rsidRPr="00067060" w:rsidRDefault="005A1662" w:rsidP="00067060">
      <w:pPr>
        <w:tabs>
          <w:tab w:val="left" w:pos="426"/>
        </w:tabs>
        <w:jc w:val="both"/>
        <w:rPr>
          <w:sz w:val="24"/>
          <w:szCs w:val="24"/>
        </w:rPr>
      </w:pPr>
    </w:p>
    <w:p w14:paraId="37979AFF" w14:textId="77777777" w:rsidR="00313AB9" w:rsidRDefault="00313AB9" w:rsidP="00313AB9">
      <w:pPr>
        <w:pStyle w:val="Nadpis1"/>
        <w:rPr>
          <w:b w:val="0"/>
          <w:sz w:val="20"/>
        </w:rPr>
      </w:pPr>
      <w:r w:rsidRPr="0042710E">
        <w:rPr>
          <w:bCs/>
          <w:sz w:val="24"/>
          <w:szCs w:val="24"/>
          <w:u w:val="single"/>
        </w:rPr>
        <w:t>Jištění smluvních vztahů, Smluvní pokuta a Smluvní úrok z prodlení</w:t>
      </w:r>
      <w:r>
        <w:rPr>
          <w:sz w:val="24"/>
          <w:szCs w:val="24"/>
          <w:u w:val="single"/>
        </w:rPr>
        <w:t xml:space="preserve"> </w:t>
      </w:r>
      <w:r w:rsidRPr="00313AB9">
        <w:rPr>
          <w:b w:val="0"/>
          <w:sz w:val="20"/>
        </w:rPr>
        <w:t>(min</w:t>
      </w:r>
      <w:r>
        <w:rPr>
          <w:b w:val="0"/>
          <w:sz w:val="20"/>
        </w:rPr>
        <w:t>.</w:t>
      </w:r>
      <w:r w:rsidRPr="00313AB9">
        <w:rPr>
          <w:b w:val="0"/>
          <w:sz w:val="20"/>
        </w:rPr>
        <w:t xml:space="preserve"> text v </w:t>
      </w:r>
      <w:r w:rsidR="00067060">
        <w:rPr>
          <w:b w:val="0"/>
          <w:sz w:val="20"/>
        </w:rPr>
        <w:t>SoD</w:t>
      </w:r>
      <w:r w:rsidRPr="00313AB9">
        <w:rPr>
          <w:b w:val="0"/>
          <w:sz w:val="20"/>
        </w:rPr>
        <w:t>)</w:t>
      </w:r>
    </w:p>
    <w:p w14:paraId="4E21F0CB" w14:textId="77777777" w:rsidR="00067060" w:rsidRPr="00067060" w:rsidRDefault="00067060" w:rsidP="00067060"/>
    <w:p w14:paraId="071F7284" w14:textId="77777777" w:rsidR="00F151AE" w:rsidRPr="00F151AE" w:rsidRDefault="00F151AE" w:rsidP="00FB163A">
      <w:pPr>
        <w:pStyle w:val="Odstavecseseznamem"/>
        <w:numPr>
          <w:ilvl w:val="4"/>
          <w:numId w:val="38"/>
        </w:numPr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V případě nedodržení dílčích termínů ukončení předmětu plnění či při prodlení s řádným odevzdáním Díla zaplatí Zhotovitel smluvní pokutu ve výši 0,5 % z ceny Díla bez DPH za každý započatý den prodlení. Za nedodržení termínu se nepovažuje:</w:t>
      </w:r>
    </w:p>
    <w:p w14:paraId="5C78F277" w14:textId="77777777" w:rsidR="00F151AE" w:rsidRPr="00F151AE" w:rsidRDefault="00F151AE" w:rsidP="00FB163A">
      <w:pPr>
        <w:pStyle w:val="Odstavecseseznamem"/>
        <w:numPr>
          <w:ilvl w:val="5"/>
          <w:numId w:val="38"/>
        </w:numPr>
        <w:ind w:left="993" w:hanging="284"/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jestliže překážky v práci zavinil Objednatel.</w:t>
      </w:r>
    </w:p>
    <w:p w14:paraId="26FAA822" w14:textId="77777777" w:rsidR="00F151AE" w:rsidRPr="00F151AE" w:rsidRDefault="00F151AE" w:rsidP="00FB163A">
      <w:pPr>
        <w:pStyle w:val="Odstavecseseznamem"/>
        <w:numPr>
          <w:ilvl w:val="5"/>
          <w:numId w:val="38"/>
        </w:numPr>
        <w:ind w:left="993" w:hanging="284"/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jestliže překážky v práci byly zaviněny vyšší mocí (např. živelná pohroma, průmyslová havárie, válečné události, teroristický útok).</w:t>
      </w:r>
    </w:p>
    <w:p w14:paraId="7910DF37" w14:textId="77777777" w:rsidR="00F151AE" w:rsidRPr="00F151AE" w:rsidRDefault="00F151AE" w:rsidP="00FB163A">
      <w:pPr>
        <w:pStyle w:val="Odstavecseseznamem"/>
        <w:numPr>
          <w:ilvl w:val="4"/>
          <w:numId w:val="38"/>
        </w:numPr>
        <w:ind w:left="397"/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Prodloužení termínu (z důvodu překážek dle čl. V., bod 1) pro předání Díla se bude rovnat maximálně době trvání těchto překážek; Objednatel je však oprávněn od této SoD odstoupit v případě trvání překážek k provedení Díla po dobu delší než 60 dnů.</w:t>
      </w:r>
    </w:p>
    <w:p w14:paraId="17502A08" w14:textId="77777777" w:rsidR="00F151AE" w:rsidRPr="00F151AE" w:rsidRDefault="00F151AE" w:rsidP="00FB163A">
      <w:pPr>
        <w:pStyle w:val="Odstavecseseznamem"/>
        <w:numPr>
          <w:ilvl w:val="4"/>
          <w:numId w:val="38"/>
        </w:numPr>
        <w:ind w:left="397"/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Jestliže Zhotovitel nezačne s odstraňováním vad v záruční době dle ustanovení čl. VI. odst. 3 této SoD, zaplatí Objednateli smluvní pokutu ve výši 0,5 % z ceny Díla bez DPH za každý den prodlení.</w:t>
      </w:r>
    </w:p>
    <w:p w14:paraId="796941DB" w14:textId="77777777" w:rsidR="00F151AE" w:rsidRPr="00F151AE" w:rsidRDefault="00F151AE" w:rsidP="00FB163A">
      <w:pPr>
        <w:pStyle w:val="Odstavecseseznamem"/>
        <w:numPr>
          <w:ilvl w:val="4"/>
          <w:numId w:val="38"/>
        </w:numPr>
        <w:ind w:left="397"/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 xml:space="preserve">Smluvní strany se dohodly, že Objednatel </w:t>
      </w:r>
      <w:r w:rsidRPr="00753005">
        <w:rPr>
          <w:rStyle w:val="OdstavecseseznamemChar"/>
          <w:sz w:val="24"/>
          <w:szCs w:val="24"/>
        </w:rPr>
        <w:t>je oprávněn od této Smlouvy odstoupit v případě prodlení Zhotovitele s řádným provedením Díla o více jak 30 kalendářních dnů.</w:t>
      </w:r>
    </w:p>
    <w:p w14:paraId="56105D4D" w14:textId="77777777" w:rsidR="00F151AE" w:rsidRPr="00F151AE" w:rsidRDefault="00F151AE" w:rsidP="00FB163A">
      <w:pPr>
        <w:pStyle w:val="Odstavecseseznamem"/>
        <w:numPr>
          <w:ilvl w:val="4"/>
          <w:numId w:val="38"/>
        </w:numPr>
        <w:ind w:left="397"/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V případě prodlení Objednatele se zaplacením peněžního plnění dle této SoD může Zhotovitel nárokovat úrok z prodlení dle § 1970 zákona č. 89/2012 Sb., Občanský zákoník v platném znění.</w:t>
      </w:r>
    </w:p>
    <w:p w14:paraId="4CD83ECB" w14:textId="77777777" w:rsidR="00F151AE" w:rsidRPr="00F151AE" w:rsidRDefault="00F151AE" w:rsidP="00FB163A">
      <w:pPr>
        <w:pStyle w:val="Odstavecseseznamem"/>
        <w:numPr>
          <w:ilvl w:val="4"/>
          <w:numId w:val="38"/>
        </w:numPr>
        <w:ind w:left="397"/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 xml:space="preserve"> V případě porušení předpisů BOZP a PO, ŽP a Pokynů pro práci externích firem na území organizace zaplatí Zhotovitel smluvní pokutu ve výši 5.000,- Kč (slovy pěttisíckorunčeských) za každý případ (materiály viz čl. VII.). </w:t>
      </w:r>
    </w:p>
    <w:p w14:paraId="1EEDDA33" w14:textId="77777777" w:rsidR="006B49DB" w:rsidRPr="006B49DB" w:rsidRDefault="00F151AE" w:rsidP="00FB163A">
      <w:pPr>
        <w:pStyle w:val="Odstavecseseznamem"/>
        <w:numPr>
          <w:ilvl w:val="4"/>
          <w:numId w:val="38"/>
        </w:numPr>
        <w:ind w:left="397"/>
        <w:jc w:val="both"/>
        <w:rPr>
          <w:rStyle w:val="OdstavecseseznamemChar"/>
          <w:sz w:val="24"/>
          <w:szCs w:val="24"/>
        </w:rPr>
      </w:pPr>
      <w:r w:rsidRPr="00F151AE">
        <w:rPr>
          <w:rStyle w:val="OdstavecseseznamemChar"/>
          <w:sz w:val="24"/>
          <w:szCs w:val="24"/>
        </w:rPr>
        <w:t>Ujednáním o smluvních pokutách není dotčen a ani se nesnižuje nárok Objednatele na náhradu škody (</w:t>
      </w:r>
      <w:r w:rsidRPr="00F151AE">
        <w:rPr>
          <w:sz w:val="24"/>
          <w:szCs w:val="24"/>
        </w:rPr>
        <w:t>i újmy</w:t>
      </w:r>
      <w:r w:rsidRPr="00F151AE">
        <w:rPr>
          <w:rStyle w:val="OdstavecseseznamemChar"/>
          <w:sz w:val="24"/>
          <w:szCs w:val="24"/>
        </w:rPr>
        <w:t>) a ušlý zisk.</w:t>
      </w:r>
      <w:r w:rsidR="006B49DB" w:rsidRPr="006B49DB">
        <w:rPr>
          <w:rStyle w:val="OdstavecseseznamemChar"/>
          <w:sz w:val="24"/>
          <w:szCs w:val="24"/>
        </w:rPr>
        <w:t xml:space="preserve"> </w:t>
      </w:r>
    </w:p>
    <w:p w14:paraId="25D891F3" w14:textId="77777777" w:rsidR="00EC1DC9" w:rsidRDefault="00EC1DC9" w:rsidP="00EC1DC9">
      <w:pPr>
        <w:tabs>
          <w:tab w:val="left" w:pos="426"/>
        </w:tabs>
        <w:jc w:val="both"/>
        <w:rPr>
          <w:sz w:val="24"/>
          <w:szCs w:val="24"/>
        </w:rPr>
      </w:pPr>
    </w:p>
    <w:p w14:paraId="0063CC55" w14:textId="77777777" w:rsidR="005A1662" w:rsidRPr="00EC1DC9" w:rsidRDefault="005A1662" w:rsidP="00EC1DC9">
      <w:pPr>
        <w:tabs>
          <w:tab w:val="left" w:pos="426"/>
        </w:tabs>
        <w:jc w:val="both"/>
        <w:rPr>
          <w:sz w:val="24"/>
          <w:szCs w:val="24"/>
        </w:rPr>
      </w:pPr>
    </w:p>
    <w:p w14:paraId="0FA27D13" w14:textId="77777777" w:rsidR="007C01C2" w:rsidRDefault="00EC1DC9" w:rsidP="007C01C2">
      <w:pPr>
        <w:pStyle w:val="Nadpis1"/>
        <w:rPr>
          <w:b w:val="0"/>
          <w:sz w:val="20"/>
        </w:rPr>
      </w:pPr>
      <w:r>
        <w:rPr>
          <w:sz w:val="24"/>
          <w:szCs w:val="24"/>
          <w:u w:val="single"/>
        </w:rPr>
        <w:t>Z</w:t>
      </w:r>
      <w:r w:rsidR="007C01C2" w:rsidRPr="007C01C2">
        <w:rPr>
          <w:sz w:val="24"/>
          <w:szCs w:val="24"/>
          <w:u w:val="single"/>
        </w:rPr>
        <w:t>áruka</w:t>
      </w:r>
      <w:r>
        <w:rPr>
          <w:sz w:val="24"/>
          <w:szCs w:val="24"/>
          <w:u w:val="single"/>
        </w:rPr>
        <w:t>, Reklamace</w:t>
      </w:r>
      <w:r w:rsidR="007C01C2">
        <w:rPr>
          <w:sz w:val="24"/>
          <w:szCs w:val="24"/>
          <w:u w:val="single"/>
        </w:rPr>
        <w:t xml:space="preserve"> </w:t>
      </w:r>
      <w:r w:rsidR="007C01C2" w:rsidRPr="00313AB9">
        <w:rPr>
          <w:b w:val="0"/>
          <w:sz w:val="20"/>
        </w:rPr>
        <w:t>(min</w:t>
      </w:r>
      <w:r w:rsidR="007C01C2">
        <w:rPr>
          <w:b w:val="0"/>
          <w:sz w:val="20"/>
        </w:rPr>
        <w:t>.</w:t>
      </w:r>
      <w:r>
        <w:rPr>
          <w:b w:val="0"/>
          <w:sz w:val="20"/>
        </w:rPr>
        <w:t xml:space="preserve"> text v SoD</w:t>
      </w:r>
      <w:r w:rsidR="007C01C2" w:rsidRPr="00313AB9">
        <w:rPr>
          <w:b w:val="0"/>
          <w:sz w:val="20"/>
        </w:rPr>
        <w:t>)</w:t>
      </w:r>
    </w:p>
    <w:p w14:paraId="67A4EB1D" w14:textId="77777777" w:rsidR="007C01C2" w:rsidRDefault="007C01C2" w:rsidP="007C01C2"/>
    <w:p w14:paraId="3CDC9BFF" w14:textId="77777777" w:rsidR="006B49DB" w:rsidRPr="006B49DB" w:rsidRDefault="006B49DB" w:rsidP="006B49DB">
      <w:pPr>
        <w:pStyle w:val="Odstavecseseznamem"/>
        <w:numPr>
          <w:ilvl w:val="4"/>
          <w:numId w:val="28"/>
        </w:numPr>
        <w:ind w:left="426"/>
        <w:jc w:val="both"/>
        <w:rPr>
          <w:rStyle w:val="OdstavecseseznamemChar"/>
          <w:sz w:val="24"/>
          <w:szCs w:val="24"/>
        </w:rPr>
      </w:pPr>
      <w:r w:rsidRPr="006B49DB">
        <w:rPr>
          <w:rStyle w:val="OdstavecseseznamemChar"/>
          <w:sz w:val="24"/>
          <w:szCs w:val="24"/>
        </w:rPr>
        <w:t xml:space="preserve">Záruční doba na Dílo dle čl. </w:t>
      </w:r>
      <w:r w:rsidRPr="00753005">
        <w:rPr>
          <w:rStyle w:val="OdstavecseseznamemChar"/>
          <w:sz w:val="24"/>
          <w:szCs w:val="24"/>
        </w:rPr>
        <w:t xml:space="preserve">II. je na celé Dílo </w:t>
      </w:r>
      <w:r w:rsidR="00753005" w:rsidRPr="00753005">
        <w:rPr>
          <w:rStyle w:val="OdstavecseseznamemChar"/>
          <w:sz w:val="24"/>
          <w:szCs w:val="24"/>
        </w:rPr>
        <w:t>min</w:t>
      </w:r>
      <w:r w:rsidR="00753005">
        <w:rPr>
          <w:rStyle w:val="OdstavecseseznamemChar"/>
          <w:sz w:val="24"/>
          <w:szCs w:val="24"/>
        </w:rPr>
        <w:t xml:space="preserve">. </w:t>
      </w:r>
      <w:r w:rsidRPr="00753005">
        <w:rPr>
          <w:rStyle w:val="OdstavecseseznamemChar"/>
          <w:sz w:val="24"/>
          <w:szCs w:val="24"/>
        </w:rPr>
        <w:t>24 měsíců</w:t>
      </w:r>
      <w:r w:rsidR="00753005" w:rsidRPr="00753005">
        <w:rPr>
          <w:rStyle w:val="OdstavecseseznamemChar"/>
          <w:sz w:val="24"/>
          <w:szCs w:val="24"/>
        </w:rPr>
        <w:t>, na stavbu 60 měsíců</w:t>
      </w:r>
      <w:r w:rsidRPr="006B49DB">
        <w:rPr>
          <w:rStyle w:val="OdstavecseseznamemChar"/>
          <w:sz w:val="24"/>
          <w:szCs w:val="24"/>
        </w:rPr>
        <w:t xml:space="preserve">  od data převzetí. </w:t>
      </w:r>
    </w:p>
    <w:p w14:paraId="7659573B" w14:textId="77777777" w:rsidR="006B49DB" w:rsidRDefault="006B49DB" w:rsidP="006B49DB">
      <w:pPr>
        <w:pStyle w:val="Odstavecseseznamem"/>
        <w:numPr>
          <w:ilvl w:val="4"/>
          <w:numId w:val="28"/>
        </w:numPr>
        <w:ind w:left="397"/>
        <w:jc w:val="both"/>
        <w:rPr>
          <w:rStyle w:val="OdstavecseseznamemChar"/>
          <w:sz w:val="24"/>
          <w:szCs w:val="24"/>
        </w:rPr>
      </w:pPr>
      <w:r w:rsidRPr="006B49DB">
        <w:rPr>
          <w:rStyle w:val="OdstavecseseznamemChar"/>
          <w:sz w:val="24"/>
          <w:szCs w:val="24"/>
        </w:rPr>
        <w:t>Vzniklé vady Díla resp. škody vzniklé na majetku Objednatele nebo třetích osob v souvislosti s plněním Díla Zhotovitelem musí Objednatel reklamovat u Zhotovitele bez zbytečného odkladu.</w:t>
      </w:r>
    </w:p>
    <w:p w14:paraId="5C746B37" w14:textId="77777777" w:rsidR="003A5763" w:rsidRPr="003A5763" w:rsidRDefault="003A5763" w:rsidP="003A5763">
      <w:pPr>
        <w:pStyle w:val="Odstavecseseznamem"/>
        <w:numPr>
          <w:ilvl w:val="4"/>
          <w:numId w:val="28"/>
        </w:numPr>
        <w:ind w:left="397"/>
        <w:jc w:val="both"/>
        <w:rPr>
          <w:rStyle w:val="OdstavecseseznamemChar"/>
          <w:color w:val="000000"/>
        </w:rPr>
      </w:pPr>
      <w:r w:rsidRPr="003A5763">
        <w:rPr>
          <w:rStyle w:val="OdstavecseseznamemChar"/>
          <w:sz w:val="24"/>
          <w:szCs w:val="24"/>
        </w:rPr>
        <w:t xml:space="preserve">Zhotovitel se zavazuje začít s odstraňováním </w:t>
      </w:r>
      <w:r w:rsidRPr="00753005">
        <w:rPr>
          <w:rStyle w:val="OdstavecseseznamemChar"/>
          <w:sz w:val="24"/>
          <w:szCs w:val="24"/>
        </w:rPr>
        <w:t xml:space="preserve">reklamovaných vad do 3 </w:t>
      </w:r>
      <w:r w:rsidRPr="00753005">
        <w:rPr>
          <w:rStyle w:val="OdstavecseseznamemChar"/>
          <w:i/>
          <w:color w:val="FF0000"/>
          <w:sz w:val="24"/>
          <w:szCs w:val="24"/>
        </w:rPr>
        <w:t xml:space="preserve"> </w:t>
      </w:r>
      <w:r w:rsidRPr="00753005">
        <w:rPr>
          <w:rStyle w:val="OdstavecseseznamemChar"/>
          <w:sz w:val="24"/>
          <w:szCs w:val="24"/>
        </w:rPr>
        <w:t>pracovních dnů od</w:t>
      </w:r>
      <w:r w:rsidRPr="003A5763">
        <w:rPr>
          <w:rStyle w:val="OdstavecseseznamemChar"/>
          <w:sz w:val="24"/>
          <w:szCs w:val="24"/>
        </w:rPr>
        <w:t xml:space="preserve"> uplatnění reklamace Objednatelem, pokud nebude s ohledem na provozování vadného majetku nebo provozních vlivů v jeho okolí dohodnuto jinak a </w:t>
      </w:r>
      <w:r w:rsidRPr="003A5763">
        <w:rPr>
          <w:color w:val="000000"/>
          <w:sz w:val="24"/>
          <w:szCs w:val="24"/>
        </w:rPr>
        <w:t>a tyto vady Díla odstranit nejpozdě</w:t>
      </w:r>
      <w:r>
        <w:rPr>
          <w:color w:val="000000"/>
          <w:sz w:val="24"/>
          <w:szCs w:val="24"/>
        </w:rPr>
        <w:t>ji do 1</w:t>
      </w:r>
      <w:r w:rsidRPr="003A5763">
        <w:rPr>
          <w:color w:val="000000"/>
          <w:sz w:val="24"/>
          <w:szCs w:val="24"/>
        </w:rPr>
        <w:t>5 kalendářních dnů, pokud nebude s Objednatelem dohodnuto jinak</w:t>
      </w:r>
      <w:r w:rsidRPr="003A5763">
        <w:rPr>
          <w:color w:val="000000"/>
        </w:rPr>
        <w:t>.</w:t>
      </w:r>
    </w:p>
    <w:p w14:paraId="794215B0" w14:textId="77777777" w:rsidR="006B49DB" w:rsidRPr="003A5763" w:rsidRDefault="003A5763" w:rsidP="006B49DB">
      <w:pPr>
        <w:pStyle w:val="Odstavecseseznamem"/>
        <w:numPr>
          <w:ilvl w:val="4"/>
          <w:numId w:val="28"/>
        </w:numPr>
        <w:ind w:left="397"/>
        <w:jc w:val="both"/>
        <w:rPr>
          <w:rStyle w:val="OdstavecseseznamemChar"/>
          <w:sz w:val="24"/>
          <w:szCs w:val="24"/>
        </w:rPr>
      </w:pPr>
      <w:r w:rsidRPr="003A5763">
        <w:rPr>
          <w:color w:val="000000"/>
          <w:sz w:val="24"/>
          <w:szCs w:val="24"/>
        </w:rPr>
        <w:t>Ocitne-li se Zhotovitel v prodlení s odstraněním Objednatelem mu oznámených vad Díla po dobu delší než 10 kalendářních dnů, je Objednatel oprávněný zajistit odstranění těchto vad pomocí třetí osoby s tím, že Zhotovitel je povinen Objednateli veškeré náklady na to Objednatelem vynaložené uhradit.</w:t>
      </w:r>
    </w:p>
    <w:p w14:paraId="7746F2AD" w14:textId="77777777" w:rsidR="00D441E3" w:rsidRPr="00D441E3" w:rsidRDefault="00D441E3" w:rsidP="00D441E3">
      <w:pPr>
        <w:pStyle w:val="Odstavecseseznamem"/>
        <w:numPr>
          <w:ilvl w:val="4"/>
          <w:numId w:val="28"/>
        </w:numPr>
        <w:ind w:left="397"/>
        <w:jc w:val="both"/>
        <w:rPr>
          <w:rStyle w:val="OdstavecseseznamemChar"/>
          <w:sz w:val="24"/>
          <w:szCs w:val="24"/>
        </w:rPr>
      </w:pPr>
      <w:r w:rsidRPr="00D441E3">
        <w:rPr>
          <w:rStyle w:val="OdstavecseseznamemChar"/>
          <w:sz w:val="24"/>
          <w:szCs w:val="24"/>
        </w:rPr>
        <w:t xml:space="preserve">Záruční doba neběží od okamžiku uplatnění reklamace Objednatelem do okamžiku, kdy Zhotovitel Objednateli poskytne příslušný nárok z vadného plnění.  </w:t>
      </w:r>
    </w:p>
    <w:p w14:paraId="77D8CCDB" w14:textId="77777777" w:rsidR="00B14677" w:rsidRDefault="00B14677" w:rsidP="00B14677">
      <w:pPr>
        <w:tabs>
          <w:tab w:val="left" w:pos="426"/>
        </w:tabs>
        <w:jc w:val="both"/>
        <w:rPr>
          <w:sz w:val="24"/>
          <w:szCs w:val="24"/>
        </w:rPr>
      </w:pPr>
    </w:p>
    <w:p w14:paraId="5337F10F" w14:textId="77777777" w:rsidR="00880887" w:rsidRPr="00B14677" w:rsidRDefault="00880887" w:rsidP="00880887">
      <w:pPr>
        <w:tabs>
          <w:tab w:val="left" w:pos="426"/>
        </w:tabs>
        <w:jc w:val="both"/>
        <w:rPr>
          <w:sz w:val="24"/>
          <w:szCs w:val="24"/>
        </w:rPr>
      </w:pPr>
    </w:p>
    <w:p w14:paraId="24279DE6" w14:textId="77777777" w:rsidR="00880887" w:rsidRPr="007C01C2" w:rsidRDefault="00880887" w:rsidP="00880887">
      <w:pPr>
        <w:pStyle w:val="Nadpis1"/>
        <w:rPr>
          <w:sz w:val="24"/>
          <w:szCs w:val="24"/>
          <w:u w:val="single"/>
        </w:rPr>
      </w:pPr>
      <w:r w:rsidRPr="007C01C2">
        <w:rPr>
          <w:sz w:val="24"/>
          <w:szCs w:val="24"/>
          <w:u w:val="single"/>
        </w:rPr>
        <w:t>O</w:t>
      </w:r>
      <w:r>
        <w:rPr>
          <w:sz w:val="24"/>
          <w:szCs w:val="24"/>
          <w:u w:val="single"/>
        </w:rPr>
        <w:t xml:space="preserve">statní ujednání </w:t>
      </w:r>
      <w:r w:rsidRPr="00313AB9">
        <w:rPr>
          <w:b w:val="0"/>
          <w:sz w:val="20"/>
        </w:rPr>
        <w:t>(min</w:t>
      </w:r>
      <w:r>
        <w:rPr>
          <w:b w:val="0"/>
          <w:sz w:val="20"/>
        </w:rPr>
        <w:t>.</w:t>
      </w:r>
      <w:r w:rsidRPr="00313AB9">
        <w:rPr>
          <w:b w:val="0"/>
          <w:sz w:val="20"/>
        </w:rPr>
        <w:t xml:space="preserve"> text v </w:t>
      </w:r>
      <w:r>
        <w:rPr>
          <w:b w:val="0"/>
          <w:sz w:val="20"/>
        </w:rPr>
        <w:t>SoD</w:t>
      </w:r>
      <w:r w:rsidRPr="00313AB9">
        <w:rPr>
          <w:b w:val="0"/>
          <w:sz w:val="20"/>
        </w:rPr>
        <w:t>)</w:t>
      </w:r>
    </w:p>
    <w:p w14:paraId="1EE1450B" w14:textId="77777777" w:rsidR="00880887" w:rsidRDefault="00880887" w:rsidP="00880887"/>
    <w:p w14:paraId="43226B39" w14:textId="77777777" w:rsidR="00880887" w:rsidRPr="005A1662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5A1662">
        <w:rPr>
          <w:rStyle w:val="OdstavecseseznamemChar"/>
          <w:sz w:val="24"/>
          <w:szCs w:val="24"/>
        </w:rPr>
        <w:t>Zhotovitel přebírá v plném rozsahu odpovědnost za vlastní řízení postupu prací a za sledování a dodržování předpisů o bezpečnosti práce a ochrany zdraví při práci a zachování pořádku na pracovišti.</w:t>
      </w:r>
    </w:p>
    <w:p w14:paraId="1A783457" w14:textId="77777777" w:rsidR="00880887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5A1662">
        <w:rPr>
          <w:rStyle w:val="OdstavecseseznamemChar"/>
          <w:sz w:val="24"/>
          <w:szCs w:val="24"/>
        </w:rPr>
        <w:t>Zhotovitel umožní Objednateli průběžný výkon technického dozoru stavebníka a výkon činnosti koordinátora BOZP určeného Objednatelem na všech svých pracovištích souvisejících s předmětem dodávaného Díla. Ke stejné povinnosti zaváže Zhotovitel své subzhotovitele. Zhotovitel dále poskytne koordinátorovi BOZP potřebnou součinnost dle zákona č. 309/2006 Sb. v účinném znění</w:t>
      </w:r>
      <w:r>
        <w:rPr>
          <w:rStyle w:val="OdstavecseseznamemChar"/>
          <w:sz w:val="24"/>
          <w:szCs w:val="24"/>
        </w:rPr>
        <w:t>.</w:t>
      </w:r>
    </w:p>
    <w:p w14:paraId="107C9DCA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9F1E29">
        <w:rPr>
          <w:rStyle w:val="OdstavecseseznamemChar"/>
          <w:sz w:val="24"/>
          <w:szCs w:val="24"/>
        </w:rPr>
        <w:t>Zhotovitel je povinen vést o průběhu prací stavební deník a tento uchovávat po dobu 10 ti let.</w:t>
      </w:r>
    </w:p>
    <w:p w14:paraId="17BDF9FE" w14:textId="77777777" w:rsidR="00880887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sz w:val="24"/>
          <w:szCs w:val="24"/>
        </w:rPr>
      </w:pPr>
      <w:r w:rsidRPr="009F1E29">
        <w:rPr>
          <w:rStyle w:val="OdstavecseseznamemChar"/>
          <w:sz w:val="24"/>
          <w:szCs w:val="24"/>
        </w:rPr>
        <w:t>Zhotovitel prohlašuje, že má oprávnění vykonávat živnost v rozsahu této SoD, že disponuje veškerými oprávněními nutnými k provedení Díla a garantuje jejich platnost až do doby provedení Díla.</w:t>
      </w:r>
      <w:r w:rsidRPr="001033ED">
        <w:rPr>
          <w:sz w:val="24"/>
          <w:szCs w:val="24"/>
        </w:rPr>
        <w:t xml:space="preserve"> </w:t>
      </w:r>
    </w:p>
    <w:p w14:paraId="6E2C542C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9F1E29">
        <w:rPr>
          <w:rStyle w:val="OdstavecseseznamemChar"/>
          <w:sz w:val="24"/>
          <w:szCs w:val="24"/>
        </w:rPr>
        <w:t xml:space="preserve">Zhotovitel se zavazuje, že po dobu provádění činností dle této smlouvy a dále po dobu sjednané záruční lhůty dle této smlouvy bude mít uzavřenou pojistnou smlouvu na pojištění odpovědnosti za škodu vzniklou při provádění Díla dle této smlouvy, a to s minimálním pojistným limitem ve </w:t>
      </w:r>
      <w:r w:rsidRPr="00DC551B">
        <w:rPr>
          <w:rStyle w:val="OdstavecseseznamemChar"/>
          <w:sz w:val="24"/>
          <w:szCs w:val="24"/>
        </w:rPr>
        <w:t xml:space="preserve">výši </w:t>
      </w:r>
      <w:r>
        <w:rPr>
          <w:rStyle w:val="OdstavecseseznamemChar"/>
          <w:sz w:val="24"/>
          <w:szCs w:val="24"/>
        </w:rPr>
        <w:t>1</w:t>
      </w:r>
      <w:r w:rsidRPr="00DC551B">
        <w:rPr>
          <w:rStyle w:val="OdstavecseseznamemChar"/>
          <w:sz w:val="24"/>
          <w:szCs w:val="24"/>
        </w:rPr>
        <w:t xml:space="preserve"> mil. Kč.</w:t>
      </w:r>
      <w:r w:rsidRPr="009F1E29">
        <w:rPr>
          <w:rStyle w:val="OdstavecseseznamemChar"/>
          <w:sz w:val="24"/>
          <w:szCs w:val="24"/>
        </w:rPr>
        <w:t xml:space="preserve"> Toto pojištění se musí vztahovat rovněž na škodu způsobenou subdodavatelem Zhotovitele. Kopii této pojistné smlouvy musí Zhotovitel </w:t>
      </w:r>
      <w:r w:rsidRPr="00DC551B">
        <w:rPr>
          <w:rStyle w:val="OdstavecseseznamemChar"/>
          <w:sz w:val="24"/>
          <w:szCs w:val="24"/>
        </w:rPr>
        <w:t>předložit Objednateli nejpozději den před zahájením provádění Díla. V opačném případě má Objednatel právo odstoupit od Smlouvy či nařídit nezahájení prací na Díle, které však nemá za následek prodlení na straně Objednatele.</w:t>
      </w:r>
    </w:p>
    <w:p w14:paraId="35A60017" w14:textId="77777777" w:rsidR="00880887" w:rsidRPr="00C474C9" w:rsidRDefault="00C474C9" w:rsidP="00880887">
      <w:pPr>
        <w:pStyle w:val="Odstavecseseznamem"/>
        <w:numPr>
          <w:ilvl w:val="4"/>
          <w:numId w:val="34"/>
        </w:numPr>
        <w:ind w:left="397"/>
        <w:jc w:val="both"/>
        <w:rPr>
          <w:sz w:val="24"/>
          <w:szCs w:val="24"/>
        </w:rPr>
      </w:pPr>
      <w:r w:rsidRPr="00C474C9">
        <w:rPr>
          <w:sz w:val="24"/>
          <w:szCs w:val="24"/>
        </w:rPr>
        <w:t xml:space="preserve">Zhotovitel bere na vědomí, že v případě odebírání energií ze sítí Synthesia, a.s., záborů venkovních ploch pro zařízení staveniště nebo skladování materiálů nebo odpadů související se řádným plněním a dokončením Díla je nezbytné uzavřít smlouvu o dodávkách energií resp. pronájmu ploch s Odborem SemtinZone. Kontaktní osoba Ing. Pavel Mužák, tel. 724 401 200. </w:t>
      </w:r>
      <w:r w:rsidRPr="00C474C9">
        <w:rPr>
          <w:rStyle w:val="OdstavecseseznamemChar"/>
          <w:sz w:val="24"/>
          <w:szCs w:val="24"/>
        </w:rPr>
        <w:t>Tato povinnost nemusí být v odůvodněných případech aplikována. Informaci o tom, zda bude tato povinnost aplikována sdělí písemně/elektronicky Odbor Semtizone.</w:t>
      </w:r>
    </w:p>
    <w:p w14:paraId="3C5E3F9B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9F1E29">
        <w:rPr>
          <w:rStyle w:val="OdstavecseseznamemChar"/>
          <w:sz w:val="24"/>
          <w:szCs w:val="24"/>
        </w:rPr>
        <w:lastRenderedPageBreak/>
        <w:t>Objednatel zajistí řádné proškolení zástupců/zaměstnanců Zhotovitele o bezpečnosti práce a protipožárních předpisech platných na území Objednatele. O školení bude proveden zápis. Proškolení zástupci Zhotovitele mají povinnost dále prokazatelně proškolit všechny další osoby svých subdodavatelů (i OSVČ), které budou na Díle pracovat.</w:t>
      </w:r>
    </w:p>
    <w:p w14:paraId="06BB0191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9F1E29">
        <w:rPr>
          <w:sz w:val="24"/>
          <w:szCs w:val="24"/>
        </w:rPr>
        <w:t xml:space="preserve">Pokud budou smluvenou práci dle této SoD vykonávat zaměstnanci (pracovníci) Zhotovitele nebo jeho subdodavatelů, kteří nerozumí českému jazyku, je Zhotovitel povinen zajistit, aby jejich proškolení z předpisů upravujících </w:t>
      </w:r>
      <w:r w:rsidRPr="009F1E29">
        <w:rPr>
          <w:rStyle w:val="OdstavecseseznamemChar"/>
          <w:sz w:val="24"/>
          <w:szCs w:val="24"/>
        </w:rPr>
        <w:t>bezpečnost práce a ochranu zdraví při práci, zachování pořádku na pracovišti</w:t>
      </w:r>
      <w:r w:rsidRPr="009F1E29">
        <w:rPr>
          <w:sz w:val="24"/>
          <w:szCs w:val="24"/>
        </w:rPr>
        <w:t xml:space="preserve"> a požární ochranu provedl Objednatelem proškolený  zaměstnanec Zhotovitele v jazyce, kterému takto proškolení zaměstnanci rozumí na úrovni umožňující jim bezproblémové pochopení proškolovaných předpisů.</w:t>
      </w:r>
    </w:p>
    <w:p w14:paraId="4F37CC80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9F1E29">
        <w:rPr>
          <w:rStyle w:val="OdstavecseseznamemChar"/>
          <w:sz w:val="24"/>
          <w:szCs w:val="24"/>
        </w:rPr>
        <w:t>Zhotovitel se zavazuje dodržovat všeobecné závazné předpisy, technické normy a podmínky této smlouvy.</w:t>
      </w:r>
    </w:p>
    <w:p w14:paraId="2AAD2683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9F1E29">
        <w:rPr>
          <w:rStyle w:val="OdstavecseseznamemChar"/>
          <w:sz w:val="24"/>
          <w:szCs w:val="24"/>
        </w:rPr>
        <w:t xml:space="preserve">Zhotovitel se zavazuje plně dodržovat a následně respektovat případné oprávněné uplatnění sankcí při nedodržení podmínek uvedených v „Pokynech pro Zhotovitele, nájemce, při vykonávání prací v areálu Synthesia, a.s. (včetně předpisů a směrnic Synthesia, a.s. pro firmy působící v areálu) - tento materiál je k dispozici také na </w:t>
      </w:r>
      <w:hyperlink r:id="rId10" w:history="1">
        <w:r w:rsidRPr="009F1E29">
          <w:rPr>
            <w:rStyle w:val="Hypertextovodkaz"/>
            <w:bCs/>
            <w:sz w:val="24"/>
            <w:szCs w:val="24"/>
          </w:rPr>
          <w:t>http://www.synthesia.eu/cze/sluzby/legislativa</w:t>
        </w:r>
      </w:hyperlink>
      <w:r w:rsidRPr="009F1E29">
        <w:rPr>
          <w:rStyle w:val="OdstavecseseznamemChar"/>
          <w:sz w:val="24"/>
          <w:szCs w:val="24"/>
        </w:rPr>
        <w:t>. Zhotovitel podpisem této SoD stvrzuje, že Objednatel mu tento materiál poskytl a že se s výše uvedeným materiálem (směrnicemi) seznámil.</w:t>
      </w:r>
    </w:p>
    <w:p w14:paraId="4FAB4B87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b/>
          <w:sz w:val="24"/>
          <w:szCs w:val="24"/>
        </w:rPr>
      </w:pPr>
      <w:r w:rsidRPr="009F1E29">
        <w:rPr>
          <w:sz w:val="24"/>
          <w:szCs w:val="24"/>
        </w:rPr>
        <w:t xml:space="preserve">Zhotovitel je původcem odpadů, které při zhotovování jeho Díla vznikly. Na vyžádání je povinen Objednateli předložit doklad o jejich řádném uložení, likvidaci. Výjimku tvoří kovový odpad a žulové kostky (kovový odpad a žulové kostky jsou majetkem Objednatele, přičemž obojí bude předáno vytříděné od ostatního odpadu </w:t>
      </w:r>
      <w:r w:rsidRPr="009F1E29">
        <w:rPr>
          <w:color w:val="000000"/>
          <w:sz w:val="24"/>
          <w:szCs w:val="24"/>
        </w:rPr>
        <w:t xml:space="preserve"> – </w:t>
      </w:r>
      <w:r w:rsidRPr="009F1E29">
        <w:rPr>
          <w:b/>
          <w:bCs/>
          <w:color w:val="000000"/>
          <w:sz w:val="24"/>
          <w:szCs w:val="24"/>
        </w:rPr>
        <w:t>specifikováno v příloze č. 1).</w:t>
      </w:r>
    </w:p>
    <w:p w14:paraId="797D4F02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9F1E29">
        <w:rPr>
          <w:rStyle w:val="OdstavecseseznamemChar"/>
          <w:sz w:val="24"/>
          <w:szCs w:val="24"/>
        </w:rPr>
        <w:t xml:space="preserve">Veškeré práce Zhotovitele v areálu Synthesia, a.s. budou prováděny za provozu jednotlivých objektů i okolních výrobních objektů. Objednatel vytvoří podmínky pro řádné plnění Zhotovitele a Zhotovitel se zavazuje respektovat realizaci dalších provozů v areálu Objednatele </w:t>
      </w:r>
    </w:p>
    <w:p w14:paraId="574CFF2E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9F1E29">
        <w:rPr>
          <w:rStyle w:val="OdstavecseseznamemChar"/>
          <w:sz w:val="24"/>
          <w:szCs w:val="24"/>
        </w:rPr>
        <w:t>Zhotovitel je dle § 2 písmena e) zákona č. 320/2001 Sb., o finanční kontrole ve veřejné správě osobou povinnou spolupůsobit při výkonu finanční kontroly.</w:t>
      </w:r>
    </w:p>
    <w:p w14:paraId="3FE66080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54360B">
        <w:rPr>
          <w:sz w:val="24"/>
          <w:szCs w:val="24"/>
        </w:rPr>
        <w:t>Zhotovitel se zavazuje, že v souvislosti s přípravou nebo realizací Díla neumístí žádné dokumenty týkající se plnění zakázky na veřejných úložištích dat (např. "Ulož.to" aj.), v případě potřeby výměny rozsáhlých datových objemů Objednatel umožní elektronickou výměnu dat prostřednictvím úložiště Objednatele na adrese</w:t>
      </w:r>
      <w:r w:rsidRPr="0054360B">
        <w:rPr>
          <w:sz w:val="24"/>
          <w:szCs w:val="24"/>
          <w:u w:val="single"/>
        </w:rPr>
        <w:t xml:space="preserve"> </w:t>
      </w:r>
      <w:hyperlink r:id="rId11" w:history="1">
        <w:r w:rsidRPr="0054360B">
          <w:rPr>
            <w:rStyle w:val="Hypertextovodkaz"/>
            <w:sz w:val="24"/>
            <w:szCs w:val="24"/>
          </w:rPr>
          <w:t>https://uschovna.synthesia.cz/</w:t>
        </w:r>
      </w:hyperlink>
      <w:r w:rsidRPr="0054360B">
        <w:rPr>
          <w:sz w:val="24"/>
          <w:szCs w:val="24"/>
        </w:rPr>
        <w:t xml:space="preserve"> (dále jen „Úložiště Objednatele“).  V tomto případě Zhotovitel požádá kontaktní osobu Objednatele o vytvoření přístupu nebo na e-mailové adrese: </w:t>
      </w:r>
      <w:r w:rsidRPr="0054360B">
        <w:rPr>
          <w:b/>
          <w:bCs/>
          <w:sz w:val="24"/>
          <w:szCs w:val="24"/>
        </w:rPr>
        <w:t>sy-uschovna@synthesia.cz</w:t>
      </w:r>
      <w:r w:rsidRPr="0054360B">
        <w:rPr>
          <w:sz w:val="24"/>
          <w:szCs w:val="24"/>
        </w:rPr>
        <w:t>. Objednatel zašle, na základě tohoto vyžádání, potřebné přihlašovací údaje k využití Úložiště Objednatele.  Zhotovitel s tímto závazkem seznámí i případné subdodavatele, které využije pro naplnění zakázky.</w:t>
      </w:r>
    </w:p>
    <w:p w14:paraId="0410F1B6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9F1E29">
        <w:rPr>
          <w:rStyle w:val="OdstavecseseznamemChar"/>
          <w:sz w:val="24"/>
          <w:szCs w:val="24"/>
        </w:rPr>
        <w:t>Zhotovitel není oprávněn postoupit svá práva vyplývající z této smlouvy jakékoliv třetí osobě bez předchozího písemného souhlasu Objednatele.</w:t>
      </w:r>
    </w:p>
    <w:p w14:paraId="1915731D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9F1E29">
        <w:rPr>
          <w:rStyle w:val="OdstavecseseznamemChar"/>
          <w:sz w:val="24"/>
          <w:szCs w:val="24"/>
        </w:rPr>
        <w:t>Informace tvořící obchodní tajemství Objednatele jsou zejména veškeré poznatky, skutečnosti, informace a údaje, které Zhotovitel získal a v budoucnu získá při plnění Smlouvy (dále jen „Důvěrné údaje“).</w:t>
      </w:r>
    </w:p>
    <w:p w14:paraId="66EDE883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9F1E29">
        <w:rPr>
          <w:rStyle w:val="OdstavecseseznamemChar"/>
          <w:sz w:val="24"/>
          <w:szCs w:val="24"/>
        </w:rPr>
        <w:t>Zhotovitel je povinen utajit Důvěrné údaje po dobu 10 let od okamžiku uzavření Smlouvy, nebo ode dne, kdy se Důvěrný údaj dozvěděl, a to podle toho, který okamžik nastane později. Utajením se rozumí zejména to, že neumožní přístup k Důvěrným údajům žádným třetím osobám, nezveřejní Důvěrné údaje, neumožní třetím osobám získat Důvěrné údaje, a to přímo i nepřímo.</w:t>
      </w:r>
    </w:p>
    <w:p w14:paraId="4FFDE6A5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9F1E29">
        <w:rPr>
          <w:rStyle w:val="OdstavecseseznamemChar"/>
          <w:sz w:val="24"/>
          <w:szCs w:val="24"/>
        </w:rPr>
        <w:lastRenderedPageBreak/>
        <w:t>V případě rozporů mezi ujednáními Smluvních stran a dispozitivními právními předpisy platí ujednání Smluvních stran.</w:t>
      </w:r>
    </w:p>
    <w:p w14:paraId="5A8627D9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9F1E29">
        <w:rPr>
          <w:rStyle w:val="OdstavecseseznamemChar"/>
          <w:sz w:val="24"/>
          <w:szCs w:val="24"/>
        </w:rPr>
        <w:t>Zhotovitel prohlašuje, že při realizaci Díla nebude využívat nelegálního zaměstnávání.</w:t>
      </w:r>
    </w:p>
    <w:p w14:paraId="67B39CDA" w14:textId="77777777" w:rsidR="00880887" w:rsidRPr="009F1E29" w:rsidRDefault="00880887" w:rsidP="00880887">
      <w:pPr>
        <w:pStyle w:val="Odstavecseseznamem"/>
        <w:numPr>
          <w:ilvl w:val="4"/>
          <w:numId w:val="34"/>
        </w:numPr>
        <w:ind w:left="397"/>
        <w:jc w:val="both"/>
        <w:rPr>
          <w:rStyle w:val="OdstavecseseznamemChar"/>
          <w:sz w:val="24"/>
          <w:szCs w:val="24"/>
        </w:rPr>
      </w:pPr>
      <w:r w:rsidRPr="009F1E29">
        <w:rPr>
          <w:rStyle w:val="OdstavecseseznamemChar"/>
          <w:sz w:val="24"/>
          <w:szCs w:val="24"/>
        </w:rPr>
        <w:t>Smluvní strany si v souladu s § 89a občanského soudního řádu sjednávají, že místně příslušný soud pro spory vyplývající ze Smlouvy bude obecný soud Objednatele.</w:t>
      </w:r>
    </w:p>
    <w:p w14:paraId="70953C0C" w14:textId="77777777" w:rsidR="00B14677" w:rsidRDefault="00B14677" w:rsidP="00B14677">
      <w:pPr>
        <w:tabs>
          <w:tab w:val="left" w:pos="426"/>
        </w:tabs>
        <w:jc w:val="both"/>
        <w:rPr>
          <w:sz w:val="24"/>
          <w:szCs w:val="24"/>
        </w:rPr>
      </w:pPr>
    </w:p>
    <w:p w14:paraId="282D84EF" w14:textId="77777777" w:rsidR="005A1662" w:rsidRPr="009F1E29" w:rsidRDefault="005A1662" w:rsidP="00B14677">
      <w:pPr>
        <w:tabs>
          <w:tab w:val="left" w:pos="426"/>
        </w:tabs>
        <w:jc w:val="both"/>
        <w:rPr>
          <w:sz w:val="24"/>
          <w:szCs w:val="24"/>
        </w:rPr>
      </w:pPr>
    </w:p>
    <w:p w14:paraId="75517FF1" w14:textId="77777777" w:rsidR="007C01C2" w:rsidRDefault="007C01C2" w:rsidP="00FB0734">
      <w:pPr>
        <w:pStyle w:val="Nadpis1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Závěrečné prohlášení</w:t>
      </w:r>
    </w:p>
    <w:p w14:paraId="52A62674" w14:textId="77777777" w:rsidR="00BF537C" w:rsidRPr="00BF537C" w:rsidRDefault="00BF537C" w:rsidP="00BF537C"/>
    <w:p w14:paraId="4B1E0B2E" w14:textId="77777777" w:rsidR="00BF537C" w:rsidRPr="00BF537C" w:rsidRDefault="00BF537C" w:rsidP="00333CA9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Uchazeč </w:t>
      </w:r>
      <w:r w:rsidRPr="00BF537C">
        <w:rPr>
          <w:sz w:val="24"/>
          <w:szCs w:val="24"/>
        </w:rPr>
        <w:t xml:space="preserve">uznává všechny podmínky řízení a prohlašuje tímto, že o nich </w:t>
      </w:r>
      <w:r>
        <w:rPr>
          <w:sz w:val="24"/>
          <w:szCs w:val="24"/>
        </w:rPr>
        <w:t xml:space="preserve">byl </w:t>
      </w:r>
      <w:r w:rsidRPr="00BF537C">
        <w:rPr>
          <w:sz w:val="24"/>
          <w:szCs w:val="24"/>
        </w:rPr>
        <w:t>informován.</w:t>
      </w:r>
    </w:p>
    <w:p w14:paraId="5A9FB1C9" w14:textId="77777777" w:rsidR="00BF537C" w:rsidRPr="00BF537C" w:rsidRDefault="008642B6" w:rsidP="00333CA9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5F1479">
        <w:rPr>
          <w:sz w:val="24"/>
          <w:szCs w:val="24"/>
        </w:rPr>
        <w:t>á</w:t>
      </w:r>
      <w:r>
        <w:rPr>
          <w:sz w:val="24"/>
          <w:szCs w:val="24"/>
        </w:rPr>
        <w:t>le prohlašuje, že v</w:t>
      </w:r>
      <w:r w:rsidR="00BF537C" w:rsidRPr="00BF537C">
        <w:rPr>
          <w:sz w:val="24"/>
          <w:szCs w:val="24"/>
        </w:rPr>
        <w:t xml:space="preserve">šechny jemu nejasné body podmínek si před předáním své nabídky vyjasnil s oprávněnými zástupci </w:t>
      </w:r>
      <w:r w:rsidR="00BF537C">
        <w:rPr>
          <w:sz w:val="24"/>
          <w:szCs w:val="24"/>
        </w:rPr>
        <w:t xml:space="preserve">Zadavatele </w:t>
      </w:r>
      <w:r w:rsidR="00BF537C" w:rsidRPr="00BF537C">
        <w:rPr>
          <w:sz w:val="24"/>
          <w:szCs w:val="24"/>
        </w:rPr>
        <w:t>a všechny dodací i technické podmínky byly do kalkulace cen</w:t>
      </w:r>
      <w:r w:rsidR="00E074C0">
        <w:rPr>
          <w:sz w:val="24"/>
          <w:szCs w:val="24"/>
        </w:rPr>
        <w:t>y</w:t>
      </w:r>
      <w:r w:rsidR="00BF537C" w:rsidRPr="00BF537C">
        <w:rPr>
          <w:sz w:val="24"/>
          <w:szCs w:val="24"/>
        </w:rPr>
        <w:t xml:space="preserve"> zahrnuty.</w:t>
      </w:r>
    </w:p>
    <w:p w14:paraId="3B745033" w14:textId="77777777" w:rsidR="00BF537C" w:rsidRPr="00BF537C" w:rsidRDefault="00BF537C" w:rsidP="00333CA9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BF537C">
        <w:rPr>
          <w:sz w:val="24"/>
          <w:szCs w:val="24"/>
        </w:rPr>
        <w:t xml:space="preserve">Podmínky tohoto řízení budou zapracovány do </w:t>
      </w:r>
      <w:r>
        <w:rPr>
          <w:sz w:val="24"/>
          <w:szCs w:val="24"/>
        </w:rPr>
        <w:t>S</w:t>
      </w:r>
      <w:r w:rsidR="00EB7EC1">
        <w:rPr>
          <w:sz w:val="24"/>
          <w:szCs w:val="24"/>
        </w:rPr>
        <w:t>oD</w:t>
      </w:r>
      <w:r w:rsidRPr="00BF537C">
        <w:rPr>
          <w:sz w:val="24"/>
          <w:szCs w:val="24"/>
        </w:rPr>
        <w:t>.</w:t>
      </w:r>
    </w:p>
    <w:p w14:paraId="783588BE" w14:textId="77777777" w:rsidR="00ED1BA1" w:rsidRDefault="00ED1BA1" w:rsidP="00ED1BA1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Případné doplňující informace poskytnou kontaktní osoby:</w:t>
      </w:r>
    </w:p>
    <w:p w14:paraId="38CBE785" w14:textId="77777777" w:rsidR="00ED1BA1" w:rsidRPr="00DF02B2" w:rsidRDefault="00ED1BA1" w:rsidP="00ED1BA1">
      <w:pPr>
        <w:pStyle w:val="Odstavecseseznamem"/>
        <w:tabs>
          <w:tab w:val="left" w:pos="426"/>
        </w:tabs>
        <w:ind w:left="397"/>
        <w:jc w:val="both"/>
        <w:rPr>
          <w:b/>
          <w:sz w:val="24"/>
          <w:szCs w:val="24"/>
        </w:rPr>
      </w:pPr>
      <w:r w:rsidRPr="00DF02B2">
        <w:rPr>
          <w:b/>
          <w:sz w:val="24"/>
          <w:szCs w:val="24"/>
        </w:rPr>
        <w:t xml:space="preserve">p. Libor Bednář   </w:t>
      </w:r>
      <w:r w:rsidRPr="00DF02B2">
        <w:rPr>
          <w:b/>
          <w:sz w:val="24"/>
          <w:szCs w:val="24"/>
        </w:rPr>
        <w:tab/>
        <w:t>tel.</w:t>
      </w:r>
      <w:r w:rsidRPr="00DF02B2">
        <w:rPr>
          <w:b/>
          <w:sz w:val="24"/>
          <w:szCs w:val="24"/>
        </w:rPr>
        <w:tab/>
        <w:t>724 401 245</w:t>
      </w:r>
      <w:r w:rsidRPr="00DF02B2">
        <w:rPr>
          <w:b/>
          <w:sz w:val="24"/>
          <w:szCs w:val="24"/>
        </w:rPr>
        <w:tab/>
        <w:t>PM akce, technolog elektrosítí</w:t>
      </w:r>
    </w:p>
    <w:p w14:paraId="017DB4F5" w14:textId="77777777" w:rsidR="00ED1BA1" w:rsidRDefault="00ED1BA1" w:rsidP="00ED1BA1">
      <w:pPr>
        <w:pStyle w:val="Odstavecseseznamem"/>
        <w:tabs>
          <w:tab w:val="left" w:pos="426"/>
        </w:tabs>
        <w:ind w:left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popř. osoba uvedená v čl. I.</w:t>
      </w:r>
    </w:p>
    <w:p w14:paraId="4E93D419" w14:textId="77777777" w:rsidR="00ED1BA1" w:rsidRDefault="00ED1BA1" w:rsidP="00753005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4"/>
          <w:szCs w:val="24"/>
        </w:rPr>
      </w:pPr>
      <w:r w:rsidRPr="00D872BF">
        <w:rPr>
          <w:sz w:val="24"/>
          <w:szCs w:val="24"/>
        </w:rPr>
        <w:t xml:space="preserve">Prohlídku místa plnění </w:t>
      </w:r>
      <w:r>
        <w:rPr>
          <w:sz w:val="24"/>
          <w:szCs w:val="24"/>
        </w:rPr>
        <w:t>lze</w:t>
      </w:r>
      <w:r w:rsidRPr="00D872BF">
        <w:rPr>
          <w:sz w:val="24"/>
          <w:szCs w:val="24"/>
        </w:rPr>
        <w:t xml:space="preserve"> uskutečnit </w:t>
      </w:r>
      <w:r>
        <w:rPr>
          <w:sz w:val="24"/>
          <w:szCs w:val="24"/>
        </w:rPr>
        <w:t>po dohodě s kontaktní osobou:</w:t>
      </w:r>
    </w:p>
    <w:p w14:paraId="183CACA9" w14:textId="77777777" w:rsidR="00ED1BA1" w:rsidRPr="00DF02B2" w:rsidRDefault="00ED1BA1" w:rsidP="00ED1BA1">
      <w:pPr>
        <w:pStyle w:val="Odstavecseseznamem"/>
        <w:tabs>
          <w:tab w:val="left" w:pos="426"/>
        </w:tabs>
        <w:ind w:left="397"/>
        <w:jc w:val="both"/>
        <w:rPr>
          <w:sz w:val="24"/>
          <w:szCs w:val="24"/>
        </w:rPr>
      </w:pPr>
      <w:r w:rsidRPr="00DF02B2">
        <w:rPr>
          <w:b/>
          <w:sz w:val="24"/>
          <w:szCs w:val="24"/>
        </w:rPr>
        <w:t xml:space="preserve">p. Libor Bednář   </w:t>
      </w:r>
      <w:r w:rsidRPr="00DF02B2">
        <w:rPr>
          <w:b/>
          <w:sz w:val="24"/>
          <w:szCs w:val="24"/>
        </w:rPr>
        <w:tab/>
        <w:t>tel.</w:t>
      </w:r>
      <w:r w:rsidRPr="00DF02B2">
        <w:rPr>
          <w:b/>
          <w:sz w:val="24"/>
          <w:szCs w:val="24"/>
        </w:rPr>
        <w:tab/>
        <w:t>724 401 245</w:t>
      </w:r>
      <w:r w:rsidRPr="00DF02B2">
        <w:rPr>
          <w:b/>
          <w:sz w:val="24"/>
          <w:szCs w:val="24"/>
        </w:rPr>
        <w:tab/>
        <w:t>PM akce, technolog elektrosítí,</w:t>
      </w:r>
    </w:p>
    <w:p w14:paraId="6AB88BB6" w14:textId="77777777" w:rsidR="00500519" w:rsidRDefault="00ED1BA1" w:rsidP="00ED1BA1">
      <w:pPr>
        <w:pStyle w:val="Odstavecseseznamem"/>
        <w:tabs>
          <w:tab w:val="left" w:pos="426"/>
        </w:tabs>
        <w:ind w:left="397"/>
        <w:jc w:val="both"/>
        <w:rPr>
          <w:sz w:val="24"/>
          <w:szCs w:val="24"/>
        </w:rPr>
      </w:pPr>
      <w:r>
        <w:rPr>
          <w:sz w:val="24"/>
          <w:szCs w:val="24"/>
        </w:rPr>
        <w:t>se kterou se dohodne příslušný termín a čas.</w:t>
      </w:r>
      <w:r w:rsidRPr="00D872BF">
        <w:rPr>
          <w:sz w:val="24"/>
          <w:szCs w:val="24"/>
        </w:rPr>
        <w:t xml:space="preserve"> Uchazeč </w:t>
      </w:r>
      <w:r w:rsidRPr="003E1FB0">
        <w:rPr>
          <w:sz w:val="24"/>
          <w:szCs w:val="24"/>
        </w:rPr>
        <w:t>bude mít na prohlídku vlastní ochranné přilby, ochranné brýle a vhodné obutí. Max. počet osob za uchazeče – 2 osoby, max. čas prohlídky – 2,0 hod.</w:t>
      </w:r>
    </w:p>
    <w:p w14:paraId="44D4A76C" w14:textId="77777777" w:rsidR="00B22A5E" w:rsidRDefault="00B22A5E" w:rsidP="00B22A5E">
      <w:pPr>
        <w:pStyle w:val="Odstavecseseznamem"/>
        <w:tabs>
          <w:tab w:val="left" w:pos="426"/>
        </w:tabs>
        <w:ind w:left="397"/>
        <w:jc w:val="both"/>
        <w:rPr>
          <w:sz w:val="24"/>
          <w:szCs w:val="24"/>
        </w:rPr>
      </w:pPr>
    </w:p>
    <w:p w14:paraId="2D27C010" w14:textId="77777777" w:rsidR="00B22A5E" w:rsidRPr="00753005" w:rsidRDefault="00B22A5E" w:rsidP="00B22A5E">
      <w:pPr>
        <w:pStyle w:val="Odstavecseseznamem"/>
        <w:numPr>
          <w:ilvl w:val="4"/>
          <w:numId w:val="4"/>
        </w:numPr>
        <w:tabs>
          <w:tab w:val="left" w:pos="426"/>
        </w:tabs>
        <w:jc w:val="both"/>
        <w:rPr>
          <w:sz w:val="22"/>
          <w:szCs w:val="22"/>
          <w:u w:val="single"/>
        </w:rPr>
      </w:pPr>
      <w:r w:rsidRPr="00753005">
        <w:rPr>
          <w:sz w:val="22"/>
          <w:szCs w:val="22"/>
          <w:u w:val="single"/>
        </w:rPr>
        <w:t>Přílohy:</w:t>
      </w:r>
    </w:p>
    <w:p w14:paraId="68FFF9E1" w14:textId="77777777" w:rsidR="00B22A5E" w:rsidRPr="00753005" w:rsidRDefault="00B22A5E" w:rsidP="00B22A5E">
      <w:pPr>
        <w:pStyle w:val="Odstavecseseznamem"/>
        <w:tabs>
          <w:tab w:val="left" w:pos="426"/>
        </w:tabs>
        <w:ind w:left="397"/>
        <w:jc w:val="both"/>
        <w:rPr>
          <w:sz w:val="22"/>
          <w:szCs w:val="22"/>
        </w:rPr>
      </w:pPr>
      <w:r w:rsidRPr="00753005">
        <w:rPr>
          <w:sz w:val="22"/>
          <w:szCs w:val="22"/>
        </w:rPr>
        <w:t>Příloha č. 1 – Doplňující podmínky</w:t>
      </w:r>
    </w:p>
    <w:p w14:paraId="3F22254C" w14:textId="77777777" w:rsidR="00B22A5E" w:rsidRPr="00753005" w:rsidRDefault="00B22A5E" w:rsidP="00B22A5E">
      <w:pPr>
        <w:pStyle w:val="Odstavecseseznamem"/>
        <w:tabs>
          <w:tab w:val="left" w:pos="426"/>
        </w:tabs>
        <w:ind w:left="397"/>
        <w:jc w:val="both"/>
        <w:rPr>
          <w:sz w:val="22"/>
          <w:szCs w:val="22"/>
        </w:rPr>
      </w:pPr>
      <w:r w:rsidRPr="00753005">
        <w:rPr>
          <w:sz w:val="22"/>
          <w:szCs w:val="22"/>
        </w:rPr>
        <w:t>Příloha č. 2 – Přehled poplatků</w:t>
      </w:r>
      <w:r w:rsidR="0035763D" w:rsidRPr="00753005">
        <w:rPr>
          <w:sz w:val="22"/>
          <w:szCs w:val="22"/>
        </w:rPr>
        <w:t xml:space="preserve"> 2026</w:t>
      </w:r>
    </w:p>
    <w:p w14:paraId="1BFDB86B" w14:textId="77777777" w:rsidR="0035763D" w:rsidRPr="00753005" w:rsidRDefault="00B22A5E" w:rsidP="00B22A5E">
      <w:pPr>
        <w:pStyle w:val="Odstavecseseznamem"/>
        <w:tabs>
          <w:tab w:val="left" w:pos="426"/>
        </w:tabs>
        <w:ind w:left="397"/>
        <w:jc w:val="both"/>
        <w:rPr>
          <w:sz w:val="22"/>
          <w:szCs w:val="22"/>
        </w:rPr>
      </w:pPr>
      <w:r w:rsidRPr="00753005">
        <w:rPr>
          <w:sz w:val="22"/>
          <w:szCs w:val="22"/>
        </w:rPr>
        <w:t xml:space="preserve">Příloha č. 3 – Projektová dokumentace pro provedení stavby </w:t>
      </w:r>
    </w:p>
    <w:p w14:paraId="6F98923F" w14:textId="77777777" w:rsidR="00B22A5E" w:rsidRPr="00753005" w:rsidRDefault="00B22A5E" w:rsidP="00B22A5E">
      <w:pPr>
        <w:pStyle w:val="Odstavecseseznamem"/>
        <w:tabs>
          <w:tab w:val="left" w:pos="426"/>
        </w:tabs>
        <w:ind w:left="397"/>
        <w:jc w:val="both"/>
        <w:rPr>
          <w:sz w:val="22"/>
          <w:szCs w:val="22"/>
        </w:rPr>
      </w:pPr>
      <w:r w:rsidRPr="00753005">
        <w:rPr>
          <w:sz w:val="22"/>
          <w:szCs w:val="22"/>
        </w:rPr>
        <w:t xml:space="preserve">Příloha č. 4 – </w:t>
      </w:r>
      <w:r w:rsidR="00753005">
        <w:rPr>
          <w:sz w:val="22"/>
          <w:szCs w:val="22"/>
        </w:rPr>
        <w:t>Technické zadání/</w:t>
      </w:r>
      <w:r w:rsidR="0035763D" w:rsidRPr="00753005">
        <w:rPr>
          <w:sz w:val="22"/>
          <w:szCs w:val="22"/>
        </w:rPr>
        <w:t>specifikace</w:t>
      </w:r>
    </w:p>
    <w:p w14:paraId="4B2F6FA0" w14:textId="77777777" w:rsidR="0035763D" w:rsidRPr="00753005" w:rsidRDefault="00773B03" w:rsidP="0035763D">
      <w:pPr>
        <w:pStyle w:val="Odstavecseseznamem"/>
        <w:tabs>
          <w:tab w:val="left" w:pos="426"/>
        </w:tabs>
        <w:ind w:left="397"/>
        <w:jc w:val="both"/>
        <w:rPr>
          <w:sz w:val="22"/>
          <w:szCs w:val="22"/>
        </w:rPr>
      </w:pPr>
      <w:r w:rsidRPr="00753005">
        <w:rPr>
          <w:sz w:val="22"/>
          <w:szCs w:val="22"/>
        </w:rPr>
        <w:t>Příloha č. 5</w:t>
      </w:r>
      <w:r w:rsidR="0035763D" w:rsidRPr="00753005">
        <w:rPr>
          <w:sz w:val="22"/>
          <w:szCs w:val="22"/>
        </w:rPr>
        <w:t xml:space="preserve"> – Souhlasné jednotné enviromentální stanovisko Krajského úřadu Pardubického kraje</w:t>
      </w:r>
    </w:p>
    <w:p w14:paraId="75DA26F6" w14:textId="77777777" w:rsidR="0035763D" w:rsidRPr="00682F64" w:rsidRDefault="0035763D" w:rsidP="00B22A5E">
      <w:pPr>
        <w:pStyle w:val="Odstavecseseznamem"/>
        <w:tabs>
          <w:tab w:val="left" w:pos="426"/>
        </w:tabs>
        <w:ind w:left="397"/>
        <w:jc w:val="both"/>
        <w:rPr>
          <w:sz w:val="22"/>
          <w:szCs w:val="22"/>
          <w:highlight w:val="yellow"/>
        </w:rPr>
      </w:pPr>
    </w:p>
    <w:p w14:paraId="4D15A367" w14:textId="77777777" w:rsidR="00B22A5E" w:rsidRDefault="00B22A5E" w:rsidP="00B22A5E">
      <w:pPr>
        <w:pStyle w:val="Odstavecseseznamem"/>
        <w:tabs>
          <w:tab w:val="left" w:pos="426"/>
        </w:tabs>
        <w:ind w:left="397"/>
        <w:jc w:val="both"/>
        <w:rPr>
          <w:sz w:val="24"/>
          <w:szCs w:val="24"/>
        </w:rPr>
      </w:pPr>
    </w:p>
    <w:p w14:paraId="522A7FF5" w14:textId="77777777" w:rsidR="005A1662" w:rsidRPr="00D872BF" w:rsidRDefault="005A1662" w:rsidP="005A1662">
      <w:pPr>
        <w:pStyle w:val="Odstavecseseznamem"/>
        <w:tabs>
          <w:tab w:val="left" w:pos="426"/>
        </w:tabs>
        <w:ind w:left="397"/>
        <w:jc w:val="both"/>
        <w:rPr>
          <w:sz w:val="24"/>
          <w:szCs w:val="24"/>
        </w:rPr>
      </w:pPr>
    </w:p>
    <w:p w14:paraId="437BB62A" w14:textId="77777777" w:rsidR="00B22A5E" w:rsidRDefault="00B22A5E" w:rsidP="00B22A5E">
      <w:pPr>
        <w:tabs>
          <w:tab w:val="center" w:pos="6804"/>
        </w:tabs>
        <w:spacing w:before="60"/>
        <w:jc w:val="both"/>
        <w:rPr>
          <w:sz w:val="24"/>
          <w:szCs w:val="24"/>
        </w:rPr>
      </w:pPr>
      <w:r w:rsidRPr="00DB4393">
        <w:rPr>
          <w:sz w:val="24"/>
          <w:szCs w:val="24"/>
        </w:rPr>
        <w:t>Za zadavatele:</w:t>
      </w:r>
      <w:r w:rsidRPr="00DB4393">
        <w:rPr>
          <w:sz w:val="24"/>
          <w:szCs w:val="24"/>
        </w:rPr>
        <w:tab/>
      </w:r>
      <w:r>
        <w:rPr>
          <w:sz w:val="24"/>
          <w:szCs w:val="24"/>
        </w:rPr>
        <w:t>Ing. Vladimír Sokol</w:t>
      </w:r>
    </w:p>
    <w:p w14:paraId="7C085321" w14:textId="77777777" w:rsidR="00B22A5E" w:rsidRDefault="00B22A5E" w:rsidP="00B22A5E">
      <w:pPr>
        <w:tabs>
          <w:tab w:val="center" w:pos="6804"/>
        </w:tabs>
        <w:spacing w:before="60"/>
        <w:jc w:val="both"/>
        <w:rPr>
          <w:sz w:val="24"/>
          <w:szCs w:val="24"/>
        </w:rPr>
      </w:pPr>
    </w:p>
    <w:p w14:paraId="666A0C13" w14:textId="77777777" w:rsidR="00B22A5E" w:rsidRDefault="00B22A5E" w:rsidP="00B22A5E">
      <w:pPr>
        <w:tabs>
          <w:tab w:val="center" w:pos="6804"/>
        </w:tabs>
        <w:spacing w:before="60"/>
        <w:jc w:val="both"/>
        <w:rPr>
          <w:sz w:val="24"/>
          <w:szCs w:val="24"/>
        </w:rPr>
      </w:pPr>
    </w:p>
    <w:p w14:paraId="0D5E351C" w14:textId="77777777" w:rsidR="00B22A5E" w:rsidRDefault="00B22A5E" w:rsidP="00B22A5E">
      <w:pPr>
        <w:tabs>
          <w:tab w:val="center" w:pos="6804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Za uchazeče:</w:t>
      </w:r>
      <w:r>
        <w:rPr>
          <w:sz w:val="24"/>
          <w:szCs w:val="24"/>
        </w:rPr>
        <w:tab/>
        <w:t>…………………………</w:t>
      </w:r>
    </w:p>
    <w:p w14:paraId="72281E7A" w14:textId="77777777" w:rsidR="00B22A5E" w:rsidRDefault="00B22A5E" w:rsidP="00B22A5E">
      <w:pPr>
        <w:tabs>
          <w:tab w:val="center" w:pos="6804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ab/>
        <w:t>oprávněný zástupce uchazeče</w:t>
      </w:r>
    </w:p>
    <w:p w14:paraId="08262E14" w14:textId="77777777" w:rsidR="00B22A5E" w:rsidRDefault="00B22A5E" w:rsidP="00B22A5E">
      <w:pPr>
        <w:tabs>
          <w:tab w:val="center" w:pos="6804"/>
        </w:tabs>
        <w:spacing w:before="60"/>
        <w:jc w:val="both"/>
        <w:rPr>
          <w:sz w:val="24"/>
          <w:szCs w:val="24"/>
        </w:rPr>
      </w:pPr>
    </w:p>
    <w:p w14:paraId="3BC25D34" w14:textId="77777777" w:rsidR="00B22A5E" w:rsidRDefault="00B22A5E" w:rsidP="00B22A5E">
      <w:pPr>
        <w:tabs>
          <w:tab w:val="center" w:pos="6804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A/ bez připomínek</w:t>
      </w:r>
    </w:p>
    <w:p w14:paraId="2A7E669D" w14:textId="77777777" w:rsidR="00B22A5E" w:rsidRDefault="00B22A5E" w:rsidP="00B22A5E">
      <w:pPr>
        <w:tabs>
          <w:tab w:val="center" w:pos="6804"/>
        </w:tabs>
        <w:spacing w:before="60"/>
        <w:jc w:val="both"/>
        <w:rPr>
          <w:sz w:val="24"/>
          <w:szCs w:val="24"/>
        </w:rPr>
      </w:pPr>
    </w:p>
    <w:p w14:paraId="4E335CE4" w14:textId="77777777" w:rsidR="00ED4072" w:rsidRDefault="00B22A5E" w:rsidP="00B22A5E">
      <w:pPr>
        <w:tabs>
          <w:tab w:val="center" w:pos="6804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B/ s připomínkami (uvést konkrétně)</w:t>
      </w:r>
    </w:p>
    <w:p w14:paraId="237F7816" w14:textId="77777777" w:rsidR="008C5136" w:rsidRDefault="008C5136" w:rsidP="00B22A5E">
      <w:pPr>
        <w:tabs>
          <w:tab w:val="center" w:pos="6804"/>
        </w:tabs>
        <w:spacing w:before="60"/>
        <w:jc w:val="both"/>
        <w:rPr>
          <w:sz w:val="24"/>
          <w:szCs w:val="24"/>
        </w:rPr>
      </w:pPr>
    </w:p>
    <w:p w14:paraId="6C2EB4FD" w14:textId="77777777" w:rsidR="008C5136" w:rsidRDefault="008C5136" w:rsidP="00B22A5E">
      <w:pPr>
        <w:tabs>
          <w:tab w:val="center" w:pos="6804"/>
        </w:tabs>
        <w:spacing w:before="60"/>
        <w:jc w:val="both"/>
        <w:rPr>
          <w:sz w:val="24"/>
          <w:szCs w:val="24"/>
        </w:rPr>
      </w:pPr>
    </w:p>
    <w:p w14:paraId="56E2354F" w14:textId="77777777" w:rsidR="008C5136" w:rsidRDefault="008C5136" w:rsidP="00B22A5E">
      <w:pPr>
        <w:tabs>
          <w:tab w:val="center" w:pos="6804"/>
        </w:tabs>
        <w:spacing w:before="60"/>
        <w:jc w:val="both"/>
        <w:rPr>
          <w:sz w:val="24"/>
          <w:szCs w:val="24"/>
        </w:rPr>
      </w:pPr>
    </w:p>
    <w:p w14:paraId="3F240B04" w14:textId="77777777" w:rsidR="008C5136" w:rsidRDefault="008C5136" w:rsidP="00B22A5E">
      <w:pPr>
        <w:tabs>
          <w:tab w:val="center" w:pos="6804"/>
        </w:tabs>
        <w:spacing w:before="60"/>
        <w:jc w:val="both"/>
        <w:rPr>
          <w:sz w:val="24"/>
          <w:szCs w:val="24"/>
        </w:rPr>
      </w:pPr>
    </w:p>
    <w:p w14:paraId="64C760D5" w14:textId="77777777" w:rsidR="00D25EAC" w:rsidRDefault="00D25EAC" w:rsidP="004A257E">
      <w:pPr>
        <w:tabs>
          <w:tab w:val="center" w:pos="6804"/>
        </w:tabs>
        <w:spacing w:before="60"/>
        <w:jc w:val="both"/>
        <w:rPr>
          <w:sz w:val="24"/>
          <w:szCs w:val="24"/>
        </w:rPr>
      </w:pPr>
    </w:p>
    <w:p w14:paraId="4FDAB70D" w14:textId="77777777" w:rsidR="002D0D29" w:rsidRDefault="002D0D29" w:rsidP="002D0D29">
      <w:pPr>
        <w:tabs>
          <w:tab w:val="center" w:pos="6804"/>
        </w:tabs>
        <w:spacing w:before="60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Pokud uchazeč zašle cenovou nabídku bez podepsaných podmínek výběrového řízení, bere se automaticky za to, že se s nimi seznámil a souhlasí s nimi bez výhrad.</w:t>
      </w:r>
    </w:p>
    <w:p w14:paraId="14AD483D" w14:textId="77777777" w:rsidR="00171130" w:rsidRPr="00171130" w:rsidRDefault="00171130" w:rsidP="00171130">
      <w:pPr>
        <w:pStyle w:val="Nadpis1"/>
        <w:numPr>
          <w:ilvl w:val="0"/>
          <w:numId w:val="0"/>
        </w:numPr>
        <w:jc w:val="left"/>
        <w:rPr>
          <w:sz w:val="24"/>
          <w:szCs w:val="24"/>
        </w:rPr>
      </w:pPr>
      <w:r w:rsidRPr="00171130">
        <w:rPr>
          <w:sz w:val="24"/>
          <w:szCs w:val="24"/>
        </w:rPr>
        <w:lastRenderedPageBreak/>
        <w:t xml:space="preserve">Příloha </w:t>
      </w:r>
      <w:r w:rsidR="00C11E1D">
        <w:rPr>
          <w:sz w:val="24"/>
          <w:szCs w:val="24"/>
        </w:rPr>
        <w:t xml:space="preserve">č. </w:t>
      </w:r>
      <w:r w:rsidRPr="00171130">
        <w:rPr>
          <w:sz w:val="24"/>
          <w:szCs w:val="24"/>
        </w:rPr>
        <w:t>1</w:t>
      </w:r>
    </w:p>
    <w:p w14:paraId="56B90FD2" w14:textId="77777777" w:rsidR="00171130" w:rsidRPr="00171130" w:rsidRDefault="00171130" w:rsidP="00171130">
      <w:pPr>
        <w:rPr>
          <w:sz w:val="24"/>
          <w:szCs w:val="24"/>
        </w:rPr>
      </w:pPr>
    </w:p>
    <w:p w14:paraId="14A0C5F5" w14:textId="77777777" w:rsidR="00F151AE" w:rsidRPr="00D15E81" w:rsidRDefault="00F151AE" w:rsidP="00F151AE">
      <w:pPr>
        <w:tabs>
          <w:tab w:val="left" w:pos="0"/>
        </w:tabs>
        <w:spacing w:before="60"/>
        <w:jc w:val="both"/>
        <w:rPr>
          <w:b/>
        </w:rPr>
      </w:pPr>
      <w:r w:rsidRPr="00D15E81">
        <w:rPr>
          <w:b/>
        </w:rPr>
        <w:t xml:space="preserve">Doplňující podmínky </w:t>
      </w:r>
    </w:p>
    <w:p w14:paraId="76D6F33C" w14:textId="77777777" w:rsidR="00F151AE" w:rsidRPr="00D15E81" w:rsidRDefault="00F151AE" w:rsidP="00F151AE">
      <w:pPr>
        <w:pStyle w:val="Odstavecseseznamem"/>
        <w:numPr>
          <w:ilvl w:val="4"/>
          <w:numId w:val="11"/>
        </w:numPr>
        <w:jc w:val="both"/>
      </w:pPr>
      <w:r w:rsidRPr="00D15E81">
        <w:t>Veškeré práce budou prováděny za nepřerušeného provozu okolních objektů a komunikací.</w:t>
      </w:r>
    </w:p>
    <w:p w14:paraId="2F3E3D95" w14:textId="77777777" w:rsidR="00F151AE" w:rsidRPr="00D15E81" w:rsidRDefault="00F151AE" w:rsidP="00F151AE">
      <w:pPr>
        <w:pStyle w:val="Odstavecseseznamem"/>
        <w:numPr>
          <w:ilvl w:val="4"/>
          <w:numId w:val="11"/>
        </w:numPr>
        <w:jc w:val="both"/>
      </w:pPr>
      <w:r w:rsidRPr="00D15E81">
        <w:t>Práce „s plamenem“ a rozpálenými předměty proto mohou být prováděny pouze dle podmínek uvedených v protokolu pro tyto práce (viz. provádění prací v Synthesia, a.s.).</w:t>
      </w:r>
    </w:p>
    <w:p w14:paraId="01CD4F7B" w14:textId="77777777" w:rsidR="00F151AE" w:rsidRPr="00D15E81" w:rsidRDefault="00F151AE" w:rsidP="00F151AE">
      <w:pPr>
        <w:pStyle w:val="Odstavecseseznamem"/>
        <w:numPr>
          <w:ilvl w:val="4"/>
          <w:numId w:val="11"/>
        </w:numPr>
        <w:jc w:val="both"/>
      </w:pPr>
      <w:r w:rsidRPr="00D15E81">
        <w:t>Zodpovědný pracovník Zhotovitele bude mimo základního školení, které obecně platí pro celý areál Objednatele, taktéž detailněji proškolen zástupcem provozu o nebezpečí, které hrozí přímo na staveniště a v jeho bezprostředním okolí.</w:t>
      </w:r>
    </w:p>
    <w:p w14:paraId="3C6EC6B3" w14:textId="77777777" w:rsidR="00F151AE" w:rsidRPr="00D15E81" w:rsidRDefault="00F151AE" w:rsidP="00F151AE">
      <w:pPr>
        <w:pStyle w:val="Odstavecseseznamem"/>
        <w:numPr>
          <w:ilvl w:val="4"/>
          <w:numId w:val="11"/>
        </w:numPr>
        <w:jc w:val="both"/>
      </w:pPr>
      <w:r w:rsidRPr="00D15E81">
        <w:t>Při bouracích pracích nesmí dojít k nadměrnému prášení – okolní výroby jsou z bezpečnostních důvodů osazeny citlivými detekčními přístroji/analyzátory na plyny – nesmí být poškozeny prachem</w:t>
      </w:r>
    </w:p>
    <w:p w14:paraId="00C99088" w14:textId="77777777" w:rsidR="00F151AE" w:rsidRPr="00D15E81" w:rsidRDefault="00F151AE" w:rsidP="00F151AE">
      <w:pPr>
        <w:pStyle w:val="Odstavecseseznamem"/>
        <w:numPr>
          <w:ilvl w:val="4"/>
          <w:numId w:val="11"/>
        </w:numPr>
        <w:jc w:val="both"/>
      </w:pPr>
      <w:r w:rsidRPr="00D15E81">
        <w:t>Komunikace okolo budovy (stejně jako v celém areálu) musí být volné pro průjezd hasičů a záchranné služby.</w:t>
      </w:r>
    </w:p>
    <w:p w14:paraId="4FBA712B" w14:textId="77777777" w:rsidR="00F151AE" w:rsidRPr="00D15E81" w:rsidRDefault="00F151AE" w:rsidP="00F151AE">
      <w:pPr>
        <w:pStyle w:val="Odstavecseseznamem"/>
        <w:numPr>
          <w:ilvl w:val="4"/>
          <w:numId w:val="11"/>
        </w:numPr>
        <w:jc w:val="both"/>
      </w:pPr>
      <w:r w:rsidRPr="00D15E81">
        <w:t>Zhotovitel je povinen zachovávat a udržovat pořádek na veřejných i podnikových komunikacích.</w:t>
      </w:r>
    </w:p>
    <w:p w14:paraId="3E946E91" w14:textId="77777777" w:rsidR="00F151AE" w:rsidRPr="00D15E81" w:rsidRDefault="00F151AE" w:rsidP="00F151AE">
      <w:pPr>
        <w:pStyle w:val="Odstavecseseznamem"/>
        <w:numPr>
          <w:ilvl w:val="4"/>
          <w:numId w:val="11"/>
        </w:numPr>
        <w:jc w:val="both"/>
      </w:pPr>
      <w:r w:rsidRPr="00D15E81">
        <w:t>Při provádění prací bude na staveništi trvale přítomen zodpovědný pracovník Zhotovitele.</w:t>
      </w:r>
    </w:p>
    <w:p w14:paraId="5F627DDA" w14:textId="77777777" w:rsidR="00F151AE" w:rsidRPr="00D15E81" w:rsidRDefault="00F151AE" w:rsidP="00F151AE">
      <w:pPr>
        <w:pStyle w:val="Odstavecseseznamem"/>
        <w:numPr>
          <w:ilvl w:val="4"/>
          <w:numId w:val="11"/>
        </w:numPr>
        <w:jc w:val="both"/>
      </w:pPr>
      <w:r w:rsidRPr="00D15E81">
        <w:t>Na staveništi bude trvale k dispozici stavební/montážní  deník a aktualizovaný seznam přítomných osob.</w:t>
      </w:r>
    </w:p>
    <w:p w14:paraId="6082F17B" w14:textId="77777777" w:rsidR="00F151AE" w:rsidRDefault="00F151AE" w:rsidP="00F151AE">
      <w:pPr>
        <w:pStyle w:val="Odstavecseseznamem"/>
        <w:numPr>
          <w:ilvl w:val="4"/>
          <w:numId w:val="11"/>
        </w:numPr>
        <w:jc w:val="both"/>
      </w:pPr>
      <w:r w:rsidRPr="00D15E81">
        <w:t>Zhotovitel bude mít na stavbě k dispozici pro případné kontrolní orgány veškeré doklady/oprávnění pro právnické a fyzické osoby prokazující možnost vykonávat činnosti s plněním Díla a to min. kopie originálů. Tato povinnost se týká i všech jeho subdodavatelů, dopravců apod.</w:t>
      </w:r>
    </w:p>
    <w:p w14:paraId="1A76DAFF" w14:textId="77777777" w:rsidR="00F151AE" w:rsidRPr="00D15E81" w:rsidRDefault="00F151AE" w:rsidP="00F151AE">
      <w:pPr>
        <w:pStyle w:val="Odstavecseseznamem"/>
        <w:numPr>
          <w:ilvl w:val="4"/>
          <w:numId w:val="11"/>
        </w:numPr>
        <w:jc w:val="both"/>
      </w:pPr>
      <w:r w:rsidRPr="00A62C82">
        <w:t>Pracovníci zhotovitele a pracovníci jeho ev. subdodavatele musí být při pohybu v areálu společnosti viditelně označeni názvem mateřské firmy (znak firmy nebo viditelně zavěšený průkaz na pracovním oděvu) a prokázat se při vstupu do areálu společnosti platnou průkazkou nebo povolením ke vstupu (vjezdu) a mít je trvale u sebe.</w:t>
      </w:r>
    </w:p>
    <w:p w14:paraId="5CBC1DE9" w14:textId="77777777" w:rsidR="00F151AE" w:rsidRPr="00F366E3" w:rsidRDefault="00F151AE" w:rsidP="00F151AE">
      <w:pPr>
        <w:pStyle w:val="Odstavecseseznamem"/>
        <w:numPr>
          <w:ilvl w:val="4"/>
          <w:numId w:val="11"/>
        </w:numPr>
        <w:jc w:val="both"/>
      </w:pPr>
      <w:r>
        <w:rPr>
          <w:color w:val="000000"/>
        </w:rPr>
        <w:t>Mimořádné třídění odpadů v souladu se zněním zákona o odpadech bude obsahem znění SoD podmínka, že vytříděný kovový odpad</w:t>
      </w:r>
      <w:r>
        <w:rPr>
          <w:color w:val="FF0000"/>
        </w:rPr>
        <w:t xml:space="preserve"> </w:t>
      </w:r>
      <w:r w:rsidRPr="005F20AC">
        <w:t>a žulové kostky budou majetkem Objednatele. Zhotovitel provede jejich transport a uložení dle dispozic Objednatele, max. transportní vzdálenost je 2 000 m.</w:t>
      </w:r>
      <w:r w:rsidRPr="005F20AC">
        <w:rPr>
          <w:b/>
          <w:bCs/>
        </w:rPr>
        <w:t xml:space="preserve"> Vytříděný kovový odpad musí být zbaven všech nekovových částí (např. skla, plastů, zbytků izolace a vyzdívky, elektrosoučástí, provozních kapalin, olejů apod.). Likvidaci kovového odpadu, který nelze bez vynaložení nadměrného úsilí vytřídit (např. odstranění pogumu z aparátů), zajistí Zhotovitel jako původce odpadu. Vytříděné žulové kostky musí být zbaveny všech dalších materiálů (např. zeminy, suti apod.). Likvidaci žulových kostek, které nelze bez vynaložení nadměrného úsilí vytřídit (např. zalité v souvislé vrstvě asfaltu), zajistí Zhotovitel jako původce odpadu.</w:t>
      </w:r>
    </w:p>
    <w:p w14:paraId="37D4531B" w14:textId="77777777" w:rsidR="00F151AE" w:rsidRPr="00D15E81" w:rsidRDefault="00F151AE" w:rsidP="00F151AE">
      <w:pPr>
        <w:pStyle w:val="Odstavecseseznamem"/>
        <w:numPr>
          <w:ilvl w:val="4"/>
          <w:numId w:val="11"/>
        </w:numPr>
        <w:jc w:val="both"/>
      </w:pPr>
      <w:r w:rsidRPr="00D15E81">
        <w:t>Zájmové území:</w:t>
      </w:r>
    </w:p>
    <w:p w14:paraId="6784F604" w14:textId="77777777" w:rsidR="00F151AE" w:rsidRPr="00D15E81" w:rsidRDefault="00F151AE" w:rsidP="00F151AE">
      <w:pPr>
        <w:pStyle w:val="Odstavecseseznamem"/>
        <w:numPr>
          <w:ilvl w:val="5"/>
          <w:numId w:val="11"/>
        </w:numPr>
        <w:jc w:val="both"/>
      </w:pPr>
      <w:r w:rsidRPr="00D15E81">
        <w:t>je dáno vymezením prostoru příslušných budov s příjezdovou komun</w:t>
      </w:r>
      <w:r>
        <w:t>ikací, která musí být průjezdná</w:t>
      </w:r>
    </w:p>
    <w:p w14:paraId="72DEF508" w14:textId="77777777" w:rsidR="00F151AE" w:rsidRPr="00D15E81" w:rsidRDefault="00F151AE" w:rsidP="00F151AE">
      <w:pPr>
        <w:pStyle w:val="Odstavecseseznamem"/>
        <w:numPr>
          <w:ilvl w:val="5"/>
          <w:numId w:val="11"/>
        </w:numPr>
        <w:jc w:val="both"/>
      </w:pPr>
      <w:r w:rsidRPr="00D15E81">
        <w:t>při předání staveniště budou hranice tohoto území a přístupové komunikace</w:t>
      </w:r>
      <w:r>
        <w:t xml:space="preserve"> k území zakresleny do situace</w:t>
      </w:r>
    </w:p>
    <w:p w14:paraId="6E6B1E3A" w14:textId="77777777" w:rsidR="00F151AE" w:rsidRPr="00D15E81" w:rsidRDefault="00F151AE" w:rsidP="00F151AE">
      <w:pPr>
        <w:pStyle w:val="Odstavecseseznamem"/>
        <w:numPr>
          <w:ilvl w:val="5"/>
          <w:numId w:val="11"/>
        </w:numPr>
        <w:jc w:val="both"/>
      </w:pPr>
      <w:r w:rsidRPr="00D15E81">
        <w:t>v území budou Objednatelem vytyčena všechna živá funkční podze</w:t>
      </w:r>
      <w:r>
        <w:t>mní vedení územím procházející. Náklady na vytýčení nese Zhotovitel. Vytýčení u externích subjektů zajišťuje Zhotovitel.</w:t>
      </w:r>
    </w:p>
    <w:p w14:paraId="1E738DAF" w14:textId="77777777" w:rsidR="00F151AE" w:rsidRPr="00D15E81" w:rsidRDefault="00F151AE" w:rsidP="00F151AE">
      <w:pPr>
        <w:pStyle w:val="Odstavecseseznamem"/>
        <w:numPr>
          <w:ilvl w:val="5"/>
          <w:numId w:val="11"/>
        </w:numPr>
        <w:jc w:val="both"/>
      </w:pPr>
      <w:r w:rsidRPr="00D15E81">
        <w:t xml:space="preserve">bez souhlasu Objednatele </w:t>
      </w:r>
      <w:r>
        <w:t xml:space="preserve">nesmí uchazeč vykonávat svou činnost pro plnění </w:t>
      </w:r>
      <w:r w:rsidRPr="00D15E81">
        <w:t xml:space="preserve">Díla mimo </w:t>
      </w:r>
      <w:r>
        <w:t>toto předané území, ani se mimo takto určené prostory pohybovat</w:t>
      </w:r>
    </w:p>
    <w:p w14:paraId="520F3ABB" w14:textId="77777777" w:rsidR="00F151AE" w:rsidRDefault="00F151AE" w:rsidP="00F151AE">
      <w:pPr>
        <w:pStyle w:val="Odstavecseseznamem"/>
        <w:numPr>
          <w:ilvl w:val="4"/>
          <w:numId w:val="11"/>
        </w:numPr>
        <w:jc w:val="both"/>
      </w:pPr>
      <w:r w:rsidRPr="00D15E81">
        <w:t>Zařízení staveniště:</w:t>
      </w:r>
    </w:p>
    <w:p w14:paraId="2D4CEEB4" w14:textId="77777777" w:rsidR="000A3A10" w:rsidRDefault="00F151AE" w:rsidP="00F151AE">
      <w:pPr>
        <w:pStyle w:val="Odstavecseseznamem"/>
        <w:ind w:left="851"/>
      </w:pPr>
      <w:r w:rsidRPr="00D15E81">
        <w:t>pouze v předaném zájmovém území (ZÚ)  - bez součinnosti Objednatele</w:t>
      </w:r>
    </w:p>
    <w:p w14:paraId="7B6E2FE7" w14:textId="77777777" w:rsidR="00B22A5E" w:rsidRPr="00D15E81" w:rsidRDefault="00B22A5E" w:rsidP="000A3A10">
      <w:pPr>
        <w:pStyle w:val="Odstavecseseznamem"/>
        <w:ind w:left="851"/>
      </w:pPr>
    </w:p>
    <w:p w14:paraId="4D3099D1" w14:textId="77777777" w:rsidR="008920A7" w:rsidRDefault="008920A7" w:rsidP="008920A7">
      <w:pPr>
        <w:pStyle w:val="Nadpis1"/>
        <w:numPr>
          <w:ilvl w:val="0"/>
          <w:numId w:val="0"/>
        </w:numPr>
        <w:jc w:val="left"/>
        <w:rPr>
          <w:sz w:val="24"/>
          <w:szCs w:val="24"/>
          <w:u w:val="single"/>
        </w:rPr>
      </w:pPr>
      <w:r w:rsidRPr="003853EB">
        <w:rPr>
          <w:sz w:val="24"/>
          <w:szCs w:val="24"/>
          <w:u w:val="single"/>
        </w:rPr>
        <w:t xml:space="preserve">Příloha </w:t>
      </w:r>
      <w:r w:rsidR="00C11E1D">
        <w:rPr>
          <w:sz w:val="24"/>
          <w:szCs w:val="24"/>
          <w:u w:val="single"/>
        </w:rPr>
        <w:t xml:space="preserve">č. </w:t>
      </w:r>
      <w:r>
        <w:rPr>
          <w:sz w:val="24"/>
          <w:szCs w:val="24"/>
          <w:u w:val="single"/>
        </w:rPr>
        <w:t>2</w:t>
      </w:r>
    </w:p>
    <w:p w14:paraId="5C89CC27" w14:textId="77777777" w:rsidR="008920A7" w:rsidRPr="003853EB" w:rsidRDefault="008920A7" w:rsidP="008920A7"/>
    <w:p w14:paraId="2D69DD38" w14:textId="77777777" w:rsidR="008920A7" w:rsidRPr="00784EC3" w:rsidRDefault="008920A7" w:rsidP="008920A7">
      <w:pPr>
        <w:pStyle w:val="Zkladntext31"/>
        <w:spacing w:before="60"/>
        <w:rPr>
          <w:rFonts w:ascii="Arial" w:hAnsi="Arial" w:cs="Arial"/>
          <w:b/>
          <w:bCs/>
          <w:szCs w:val="24"/>
          <w:u w:val="single"/>
        </w:rPr>
      </w:pPr>
      <w:r w:rsidRPr="00784EC3">
        <w:rPr>
          <w:rFonts w:ascii="Arial" w:hAnsi="Arial" w:cs="Arial"/>
          <w:b/>
          <w:bCs/>
          <w:szCs w:val="24"/>
          <w:u w:val="single"/>
        </w:rPr>
        <w:t>Přehled poplatků za vystaven</w:t>
      </w:r>
      <w:r>
        <w:rPr>
          <w:rFonts w:ascii="Arial" w:hAnsi="Arial" w:cs="Arial"/>
          <w:b/>
          <w:bCs/>
          <w:szCs w:val="24"/>
          <w:u w:val="single"/>
        </w:rPr>
        <w:t xml:space="preserve">í vstupních dokladů pro rok </w:t>
      </w:r>
      <w:r w:rsidR="0035763D">
        <w:rPr>
          <w:rFonts w:ascii="Arial" w:hAnsi="Arial" w:cs="Arial"/>
          <w:b/>
          <w:bCs/>
          <w:szCs w:val="24"/>
          <w:u w:val="single"/>
        </w:rPr>
        <w:t>2026</w:t>
      </w:r>
    </w:p>
    <w:p w14:paraId="51587A25" w14:textId="77777777" w:rsidR="008920A7" w:rsidRPr="00784EC3" w:rsidRDefault="008920A7" w:rsidP="008920A7">
      <w:pPr>
        <w:jc w:val="both"/>
        <w:rPr>
          <w:rFonts w:ascii="Bookman Old Style" w:hAnsi="Bookman Old Style"/>
          <w:b/>
        </w:rPr>
      </w:pPr>
    </w:p>
    <w:p w14:paraId="4A52BE40" w14:textId="77777777" w:rsidR="008920A7" w:rsidRPr="00784EC3" w:rsidRDefault="0035763D" w:rsidP="008920A7">
      <w:pPr>
        <w:jc w:val="both"/>
      </w:pPr>
      <w:r>
        <w:rPr>
          <w:rFonts w:ascii="Bookman Old Style" w:hAnsi="Bookman Old Style"/>
          <w:b/>
        </w:rPr>
        <w:t>ÚČTOVÁNÍ od 1. 1. 2026</w:t>
      </w:r>
      <w:r w:rsidR="008920A7" w:rsidRPr="00784EC3">
        <w:rPr>
          <w:rFonts w:ascii="Bookman Old Style" w:hAnsi="Bookman Old Style"/>
          <w:b/>
        </w:rPr>
        <w:t xml:space="preserve"> pro externí subjekty:</w:t>
      </w:r>
      <w:r w:rsidR="008920A7" w:rsidRPr="00784EC3">
        <w:rPr>
          <w:rFonts w:ascii="Bookman Old Style" w:hAnsi="Bookman Old Style"/>
          <w:b/>
        </w:rPr>
        <w:tab/>
      </w:r>
      <w:r w:rsidR="008920A7" w:rsidRPr="00784EC3">
        <w:tab/>
      </w:r>
      <w:r w:rsidR="008920A7" w:rsidRPr="00784EC3">
        <w:tab/>
      </w:r>
    </w:p>
    <w:p w14:paraId="63596ACD" w14:textId="77777777" w:rsidR="008920A7" w:rsidRPr="00784EC3" w:rsidRDefault="008920A7" w:rsidP="008920A7">
      <w:pPr>
        <w:ind w:right="-1368"/>
        <w:jc w:val="both"/>
      </w:pPr>
    </w:p>
    <w:p w14:paraId="7863143C" w14:textId="77777777" w:rsidR="008920A7" w:rsidRPr="00784EC3" w:rsidRDefault="008920A7" w:rsidP="008920A7">
      <w:pPr>
        <w:pStyle w:val="Zpat"/>
        <w:jc w:val="both"/>
      </w:pPr>
      <w:r w:rsidRPr="00784EC3">
        <w:t>Poplatky jsou řešeny příkazem k fakturaci, který vystavuje zaměstnanec Recepce PV Semtín a je zaplacen hotově v pokladně organizace nebo u větších částek je vystavena faktura na odběratele vstupních dokladů. Pro drobné platby je na Recepci PV Semtín zřízeno pokladní místo.</w:t>
      </w:r>
    </w:p>
    <w:p w14:paraId="0C0C32DE" w14:textId="77777777" w:rsidR="008920A7" w:rsidRPr="00784EC3" w:rsidRDefault="008920A7" w:rsidP="008920A7">
      <w:pPr>
        <w:ind w:right="11"/>
        <w:jc w:val="both"/>
      </w:pPr>
    </w:p>
    <w:p w14:paraId="4B0825DF" w14:textId="77777777" w:rsidR="008920A7" w:rsidRPr="00784EC3" w:rsidRDefault="008920A7" w:rsidP="008920A7">
      <w:pPr>
        <w:jc w:val="both"/>
        <w:rPr>
          <w:rFonts w:ascii="Bookman Old Style" w:hAnsi="Bookman Old Style"/>
          <w:b/>
          <w:u w:val="single"/>
        </w:rPr>
      </w:pPr>
      <w:r w:rsidRPr="00784EC3">
        <w:rPr>
          <w:rFonts w:ascii="Bookman Old Style" w:hAnsi="Bookman Old Style"/>
          <w:b/>
          <w:u w:val="single"/>
        </w:rPr>
        <w:t>Ceny za vydání průkazu:</w:t>
      </w:r>
    </w:p>
    <w:p w14:paraId="12A1B0D5" w14:textId="77777777" w:rsidR="008920A7" w:rsidRPr="00784EC3" w:rsidRDefault="008920A7" w:rsidP="008920A7">
      <w:pPr>
        <w:jc w:val="both"/>
        <w:rPr>
          <w:rFonts w:ascii="Bookman Old Style" w:hAnsi="Bookman Old Style"/>
        </w:rPr>
      </w:pPr>
      <w:r w:rsidRPr="00784EC3">
        <w:rPr>
          <w:rFonts w:ascii="Bookman Old Style" w:hAnsi="Bookman Old Style"/>
        </w:rPr>
        <w:t xml:space="preserve">Vstupní doklad zůstává majetkem Synthesia, a.s. </w:t>
      </w:r>
    </w:p>
    <w:p w14:paraId="6009A688" w14:textId="77777777" w:rsidR="008920A7" w:rsidRDefault="008920A7" w:rsidP="008920A7">
      <w:pPr>
        <w:jc w:val="both"/>
        <w:rPr>
          <w:rFonts w:ascii="Bookman Old Style" w:hAnsi="Bookman Old Style"/>
        </w:rPr>
      </w:pPr>
      <w:r w:rsidRPr="00784EC3">
        <w:rPr>
          <w:rFonts w:ascii="Bookman Old Style" w:hAnsi="Bookman Old Style"/>
        </w:rPr>
        <w:t>(cena zahrnuje oboustranný potisk průkazu, zhotovení fotografie, hologram, pouzdro a manipulační poplatek zavedení do systému, školící film)</w:t>
      </w:r>
    </w:p>
    <w:p w14:paraId="6D46905C" w14:textId="77777777" w:rsidR="00137C28" w:rsidRDefault="00137C28" w:rsidP="008920A7">
      <w:pPr>
        <w:jc w:val="both"/>
        <w:rPr>
          <w:rFonts w:ascii="Bookman Old Style" w:hAnsi="Bookman Old Style"/>
        </w:rPr>
      </w:pPr>
    </w:p>
    <w:p w14:paraId="471D1B46" w14:textId="77777777" w:rsidR="00137C28" w:rsidRDefault="00137C28" w:rsidP="008920A7">
      <w:pPr>
        <w:jc w:val="both"/>
        <w:rPr>
          <w:rFonts w:ascii="Bookman Old Style" w:hAnsi="Bookman Old Style"/>
        </w:rPr>
      </w:pPr>
    </w:p>
    <w:tbl>
      <w:tblPr>
        <w:tblW w:w="9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7"/>
        <w:gridCol w:w="2308"/>
        <w:gridCol w:w="1175"/>
        <w:gridCol w:w="1026"/>
        <w:gridCol w:w="1469"/>
      </w:tblGrid>
      <w:tr w:rsidR="009C040B" w:rsidRPr="00835649" w14:paraId="6ECB4F3F" w14:textId="77777777" w:rsidTr="0035763D">
        <w:trPr>
          <w:trHeight w:val="405"/>
        </w:trPr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1E07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35649">
              <w:rPr>
                <w:rFonts w:ascii="Arial" w:hAnsi="Arial" w:cs="Arial"/>
                <w:b/>
                <w:bCs/>
                <w:sz w:val="28"/>
                <w:szCs w:val="28"/>
              </w:rPr>
              <w:t>Povolení vstupu</w:t>
            </w:r>
          </w:p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8C4F6" w14:textId="77777777" w:rsidR="009C040B" w:rsidRPr="00835649" w:rsidRDefault="0035763D" w:rsidP="00EA45B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ceník 2026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90A14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46CA4" w14:textId="77777777" w:rsidR="009C040B" w:rsidRPr="00835649" w:rsidRDefault="009C040B" w:rsidP="00EA45B0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C570" w14:textId="77777777" w:rsidR="009C040B" w:rsidRPr="00835649" w:rsidRDefault="009C040B" w:rsidP="00EA45B0"/>
        </w:tc>
      </w:tr>
      <w:tr w:rsidR="009C040B" w:rsidRPr="00835649" w14:paraId="46CBF771" w14:textId="77777777" w:rsidTr="0035763D">
        <w:trPr>
          <w:trHeight w:val="288"/>
        </w:trPr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C23DE" w14:textId="77777777" w:rsidR="009C040B" w:rsidRPr="00835649" w:rsidRDefault="009C040B" w:rsidP="00EA45B0"/>
        </w:tc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B86A" w14:textId="77777777" w:rsidR="009C040B" w:rsidRPr="00835649" w:rsidRDefault="009C040B" w:rsidP="00EA45B0"/>
        </w:tc>
        <w:tc>
          <w:tcPr>
            <w:tcW w:w="36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0F7A042" w14:textId="77777777" w:rsidR="009C040B" w:rsidRPr="00835649" w:rsidRDefault="0035763D" w:rsidP="00EA45B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2026</w:t>
            </w:r>
          </w:p>
        </w:tc>
      </w:tr>
      <w:tr w:rsidR="009C040B" w:rsidRPr="00835649" w14:paraId="7143367A" w14:textId="77777777" w:rsidTr="0035763D">
        <w:trPr>
          <w:trHeight w:val="789"/>
        </w:trPr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19E0805F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  <w:t>Vstupní doklady :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00"/>
            <w:noWrap/>
            <w:vAlign w:val="bottom"/>
            <w:hideMark/>
          </w:tcPr>
          <w:p w14:paraId="54A97994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4A9FE08" w14:textId="77777777" w:rsidR="009C040B" w:rsidRPr="00835649" w:rsidRDefault="009C040B" w:rsidP="00EA45B0">
            <w:pPr>
              <w:jc w:val="center"/>
              <w:rPr>
                <w:rFonts w:ascii="Arial" w:hAnsi="Arial" w:cs="Arial"/>
                <w:b/>
                <w:bCs/>
              </w:rPr>
            </w:pPr>
            <w:r w:rsidRPr="00835649">
              <w:rPr>
                <w:rFonts w:ascii="Arial" w:hAnsi="Arial" w:cs="Arial"/>
                <w:b/>
                <w:bCs/>
              </w:rPr>
              <w:t>bez DPH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33587" w14:textId="77777777" w:rsidR="009C040B" w:rsidRPr="00835649" w:rsidRDefault="009C040B" w:rsidP="00EA45B0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835649">
              <w:rPr>
                <w:rFonts w:ascii="Arial" w:hAnsi="Arial" w:cs="Arial"/>
                <w:b/>
                <w:bCs/>
                <w:color w:val="FF0000"/>
              </w:rPr>
              <w:t>DPH 21%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CA92D7F" w14:textId="77777777" w:rsidR="009C040B" w:rsidRPr="00835649" w:rsidRDefault="009C040B" w:rsidP="00EA45B0">
            <w:pPr>
              <w:jc w:val="both"/>
              <w:rPr>
                <w:rFonts w:ascii="Arial" w:hAnsi="Arial" w:cs="Arial"/>
                <w:b/>
                <w:bCs/>
              </w:rPr>
            </w:pPr>
            <w:r w:rsidRPr="00835649">
              <w:rPr>
                <w:rFonts w:ascii="Arial" w:hAnsi="Arial" w:cs="Arial"/>
                <w:b/>
                <w:bCs/>
              </w:rPr>
              <w:t>vč. DPH (21%)</w:t>
            </w:r>
          </w:p>
        </w:tc>
      </w:tr>
      <w:tr w:rsidR="009C040B" w:rsidRPr="00835649" w14:paraId="482263E9" w14:textId="77777777" w:rsidTr="0035763D">
        <w:trPr>
          <w:trHeight w:val="93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DE241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color w:val="0000FF"/>
              </w:rPr>
            </w:pPr>
            <w:r w:rsidRPr="00835649">
              <w:rPr>
                <w:rFonts w:ascii="Arial" w:hAnsi="Arial" w:cs="Arial"/>
                <w:b/>
                <w:bCs/>
                <w:color w:val="0000FF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02D9BDF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color w:val="0000FF"/>
              </w:rPr>
            </w:pPr>
            <w:r w:rsidRPr="00835649">
              <w:rPr>
                <w:rFonts w:ascii="Arial" w:hAnsi="Arial" w:cs="Arial"/>
                <w:b/>
                <w:bCs/>
                <w:color w:val="0000FF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0C1A610" w14:textId="77777777" w:rsidR="009C040B" w:rsidRPr="00835649" w:rsidRDefault="009C040B" w:rsidP="00EA45B0">
            <w:pPr>
              <w:rPr>
                <w:rFonts w:ascii="Arial" w:hAnsi="Arial" w:cs="Arial"/>
              </w:rPr>
            </w:pPr>
            <w:r w:rsidRPr="00835649">
              <w:rPr>
                <w:rFonts w:ascii="Arial" w:hAnsi="Arial" w:cs="Arial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C6497" w14:textId="77777777" w:rsidR="009C040B" w:rsidRPr="00835649" w:rsidRDefault="009C040B" w:rsidP="00EA45B0">
            <w:pPr>
              <w:rPr>
                <w:rFonts w:ascii="Arial" w:hAnsi="Arial" w:cs="Arial"/>
              </w:rPr>
            </w:pPr>
            <w:r w:rsidRPr="00835649">
              <w:rPr>
                <w:rFonts w:ascii="Arial" w:hAnsi="Arial" w:cs="Aria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67BD836" w14:textId="77777777" w:rsidR="009C040B" w:rsidRPr="00835649" w:rsidRDefault="009C040B" w:rsidP="00EA45B0">
            <w:pPr>
              <w:jc w:val="center"/>
              <w:rPr>
                <w:rFonts w:ascii="Arial" w:hAnsi="Arial" w:cs="Arial"/>
                <w:b/>
                <w:bCs/>
                <w:color w:val="800080"/>
              </w:rPr>
            </w:pPr>
            <w:r w:rsidRPr="00835649">
              <w:rPr>
                <w:rFonts w:ascii="Arial" w:hAnsi="Arial" w:cs="Arial"/>
                <w:b/>
                <w:bCs/>
                <w:color w:val="800080"/>
              </w:rPr>
              <w:t> </w:t>
            </w:r>
          </w:p>
        </w:tc>
      </w:tr>
      <w:tr w:rsidR="009C040B" w:rsidRPr="00835649" w14:paraId="7B34AD05" w14:textId="77777777" w:rsidTr="0035763D">
        <w:trPr>
          <w:trHeight w:val="273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FC8BE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i/>
                <w:iCs/>
                <w:color w:val="0000FF"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i/>
                <w:iCs/>
                <w:color w:val="0000FF"/>
                <w:sz w:val="24"/>
                <w:szCs w:val="24"/>
              </w:rPr>
              <w:t>Externí firmy :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7A51ED3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i/>
                <w:iCs/>
                <w:color w:val="0000FF"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i/>
                <w:iCs/>
                <w:color w:val="0000FF"/>
                <w:sz w:val="24"/>
                <w:szCs w:val="24"/>
              </w:rPr>
              <w:t> 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49C83E2" w14:textId="77777777" w:rsidR="009C040B" w:rsidRPr="00835649" w:rsidRDefault="009C040B" w:rsidP="00EA45B0">
            <w:pPr>
              <w:jc w:val="center"/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C3910" w14:textId="77777777" w:rsidR="009C040B" w:rsidRPr="00835649" w:rsidRDefault="009C040B" w:rsidP="00EA45B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35649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FA5EAFC" w14:textId="77777777" w:rsidR="009C040B" w:rsidRPr="00835649" w:rsidRDefault="009C040B" w:rsidP="00EA4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9C040B" w:rsidRPr="00835649" w14:paraId="031DC8A2" w14:textId="77777777" w:rsidTr="0035763D">
        <w:trPr>
          <w:trHeight w:val="312"/>
        </w:trPr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EDE931A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Průkaz externí </w:t>
            </w:r>
            <w:r w:rsidRPr="00835649">
              <w:rPr>
                <w:rFonts w:ascii="Arial" w:hAnsi="Arial" w:cs="Arial"/>
                <w:sz w:val="24"/>
                <w:szCs w:val="24"/>
              </w:rPr>
              <w:t>(celoroční)</w:t>
            </w:r>
          </w:p>
        </w:tc>
        <w:tc>
          <w:tcPr>
            <w:tcW w:w="117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BBE10B5" w14:textId="77777777" w:rsidR="009C040B" w:rsidRPr="00835649" w:rsidRDefault="0035763D" w:rsidP="00EA45B0">
            <w:pPr>
              <w:jc w:val="right"/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  <w:t>380,99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3B570" w14:textId="77777777" w:rsidR="009C040B" w:rsidRPr="00835649" w:rsidRDefault="0035763D" w:rsidP="00EA45B0">
            <w:pPr>
              <w:jc w:val="right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80,01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A460AD" w14:textId="77777777" w:rsidR="009C040B" w:rsidRPr="00835649" w:rsidRDefault="0035763D" w:rsidP="00A7201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461,00</w:t>
            </w:r>
          </w:p>
        </w:tc>
      </w:tr>
      <w:tr w:rsidR="0035763D" w:rsidRPr="00835649" w14:paraId="2AD383A7" w14:textId="77777777" w:rsidTr="0035763D">
        <w:trPr>
          <w:trHeight w:val="312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6A507" w14:textId="77777777" w:rsidR="0035763D" w:rsidRPr="00835649" w:rsidRDefault="0035763D" w:rsidP="0035763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IK  vozidla </w:t>
            </w:r>
            <w:r w:rsidRPr="00835649">
              <w:rPr>
                <w:rFonts w:ascii="Arial" w:hAnsi="Arial" w:cs="Arial"/>
                <w:sz w:val="24"/>
                <w:szCs w:val="24"/>
              </w:rPr>
              <w:t>(celoroční)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15BD89" w14:textId="77777777" w:rsidR="0035763D" w:rsidRPr="00835649" w:rsidRDefault="0035763D" w:rsidP="0035763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914FFE6" w14:textId="77777777" w:rsidR="0035763D" w:rsidRPr="0035763D" w:rsidRDefault="0035763D" w:rsidP="0035763D">
            <w:pPr>
              <w:jc w:val="right"/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  <w:t>342,15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9C6D7" w14:textId="77777777" w:rsidR="0035763D" w:rsidRPr="0035763D" w:rsidRDefault="0035763D" w:rsidP="0035763D">
            <w:pPr>
              <w:jc w:val="right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71,85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D3DE6FE" w14:textId="77777777" w:rsidR="0035763D" w:rsidRPr="0035763D" w:rsidRDefault="0035763D" w:rsidP="003576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sz w:val="24"/>
                <w:szCs w:val="24"/>
              </w:rPr>
              <w:t>414,00</w:t>
            </w:r>
          </w:p>
        </w:tc>
      </w:tr>
      <w:tr w:rsidR="0035763D" w:rsidRPr="00835649" w14:paraId="399DEADD" w14:textId="77777777" w:rsidTr="0035763D">
        <w:trPr>
          <w:trHeight w:val="312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E6E4B" w14:textId="77777777" w:rsidR="0035763D" w:rsidRPr="00835649" w:rsidRDefault="0035763D" w:rsidP="0035763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sz w:val="24"/>
                <w:szCs w:val="24"/>
              </w:rPr>
              <w:t>Náhradní průk. 30 dní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89F7CF" w14:textId="77777777" w:rsidR="0035763D" w:rsidRPr="00835649" w:rsidRDefault="0035763D" w:rsidP="0035763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F47B65" w14:textId="77777777" w:rsidR="0035763D" w:rsidRPr="0035763D" w:rsidRDefault="0035763D" w:rsidP="0035763D">
            <w:pPr>
              <w:jc w:val="right"/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  <w:t>125,62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E9832" w14:textId="77777777" w:rsidR="0035763D" w:rsidRPr="0035763D" w:rsidRDefault="0035763D" w:rsidP="0035763D">
            <w:pPr>
              <w:jc w:val="right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26,38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D91B371" w14:textId="77777777" w:rsidR="0035763D" w:rsidRPr="0035763D" w:rsidRDefault="0035763D" w:rsidP="003576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sz w:val="24"/>
                <w:szCs w:val="24"/>
              </w:rPr>
              <w:t>152,00</w:t>
            </w:r>
          </w:p>
        </w:tc>
      </w:tr>
      <w:tr w:rsidR="0035763D" w:rsidRPr="00835649" w14:paraId="4F141D51" w14:textId="77777777" w:rsidTr="0035763D">
        <w:trPr>
          <w:trHeight w:val="315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4800F0" w14:textId="77777777" w:rsidR="0035763D" w:rsidRPr="00835649" w:rsidRDefault="0035763D" w:rsidP="0035763D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A7201A">
              <w:rPr>
                <w:rFonts w:ascii="Arial" w:hAnsi="Arial" w:cs="Arial"/>
                <w:b/>
                <w:bCs/>
                <w:i/>
                <w:iCs/>
              </w:rPr>
              <w:t>IK  kombinace vozidlo  +  průjezd  30 dní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7590387" w14:textId="77777777" w:rsidR="0035763D" w:rsidRPr="00835649" w:rsidRDefault="0035763D" w:rsidP="0035763D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117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6CE9341F" w14:textId="77777777" w:rsidR="0035763D" w:rsidRPr="0035763D" w:rsidRDefault="0035763D" w:rsidP="0035763D">
            <w:pPr>
              <w:jc w:val="right"/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  <w:t>374,38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81808C" w14:textId="77777777" w:rsidR="0035763D" w:rsidRPr="0035763D" w:rsidRDefault="0035763D" w:rsidP="0035763D">
            <w:pPr>
              <w:jc w:val="right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78,62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082D5B4C" w14:textId="77777777" w:rsidR="0035763D" w:rsidRPr="0035763D" w:rsidRDefault="0035763D" w:rsidP="003576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sz w:val="24"/>
                <w:szCs w:val="24"/>
              </w:rPr>
              <w:t>453,00</w:t>
            </w:r>
          </w:p>
        </w:tc>
      </w:tr>
      <w:tr w:rsidR="009C040B" w:rsidRPr="00835649" w14:paraId="54AECE52" w14:textId="77777777" w:rsidTr="0035763D">
        <w:trPr>
          <w:trHeight w:val="315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59ACB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835649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F004CF1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835649">
              <w:rPr>
                <w:rFonts w:ascii="Arial" w:hAnsi="Arial" w:cs="Arial"/>
                <w:b/>
                <w:bCs/>
                <w:i/>
                <w:iCs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994824F" w14:textId="77777777" w:rsidR="009C040B" w:rsidRPr="0035763D" w:rsidRDefault="009C040B" w:rsidP="00EA45B0">
            <w:pPr>
              <w:jc w:val="center"/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7D27D" w14:textId="77777777" w:rsidR="009C040B" w:rsidRPr="0035763D" w:rsidRDefault="009C040B" w:rsidP="00EA45B0">
            <w:pPr>
              <w:jc w:val="center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32CB52" w14:textId="77777777" w:rsidR="009C040B" w:rsidRPr="0035763D" w:rsidRDefault="009C040B" w:rsidP="00EA4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9C040B" w:rsidRPr="00835649" w14:paraId="3600D9DF" w14:textId="77777777" w:rsidTr="0035763D">
        <w:trPr>
          <w:trHeight w:val="312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14:paraId="512E0F35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  <w:t>Regulační poplatky :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00"/>
            <w:noWrap/>
            <w:vAlign w:val="bottom"/>
            <w:hideMark/>
          </w:tcPr>
          <w:p w14:paraId="6F0A41E9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color w:val="0000FF"/>
                <w:sz w:val="24"/>
                <w:szCs w:val="24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78F89CB" w14:textId="77777777" w:rsidR="009C040B" w:rsidRPr="0035763D" w:rsidRDefault="009C040B" w:rsidP="00EA45B0">
            <w:pPr>
              <w:jc w:val="center"/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61E37" w14:textId="77777777" w:rsidR="009C040B" w:rsidRPr="0035763D" w:rsidRDefault="009C040B" w:rsidP="00EA45B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5763D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7E20C5A" w14:textId="77777777" w:rsidR="009C040B" w:rsidRPr="0035763D" w:rsidRDefault="009C040B" w:rsidP="00EA4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9C040B" w:rsidRPr="00835649" w14:paraId="59AED8B7" w14:textId="77777777" w:rsidTr="0035763D">
        <w:trPr>
          <w:trHeight w:val="93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31F8B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7CE080A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6173ABA" w14:textId="77777777" w:rsidR="009C040B" w:rsidRPr="0035763D" w:rsidRDefault="009C040B" w:rsidP="00EA45B0">
            <w:pPr>
              <w:jc w:val="center"/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4DC46" w14:textId="77777777" w:rsidR="009C040B" w:rsidRPr="0035763D" w:rsidRDefault="009C040B" w:rsidP="00EA45B0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5763D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AF30FB7" w14:textId="77777777" w:rsidR="009C040B" w:rsidRPr="0035763D" w:rsidRDefault="009C040B" w:rsidP="00EA4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35763D" w:rsidRPr="00835649" w14:paraId="0892EE76" w14:textId="77777777" w:rsidTr="0035763D">
        <w:trPr>
          <w:trHeight w:val="312"/>
        </w:trPr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3BCBA6D" w14:textId="77777777" w:rsidR="0035763D" w:rsidRPr="00835649" w:rsidRDefault="0035763D" w:rsidP="0035763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Průjezd osobní vozidlo </w:t>
            </w:r>
            <w:r w:rsidRPr="00835649">
              <w:rPr>
                <w:rFonts w:ascii="Arial" w:hAnsi="Arial" w:cs="Arial"/>
                <w:sz w:val="24"/>
                <w:szCs w:val="24"/>
              </w:rPr>
              <w:t>(měsíční)</w:t>
            </w:r>
          </w:p>
        </w:tc>
        <w:tc>
          <w:tcPr>
            <w:tcW w:w="117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48A830" w14:textId="77777777" w:rsidR="0035763D" w:rsidRPr="0035763D" w:rsidRDefault="0035763D" w:rsidP="0035763D">
            <w:pPr>
              <w:jc w:val="right"/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  <w:t>601,65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902F1" w14:textId="77777777" w:rsidR="0035763D" w:rsidRPr="0035763D" w:rsidRDefault="0035763D" w:rsidP="0035763D">
            <w:pPr>
              <w:jc w:val="right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126,35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7A2B8A9" w14:textId="77777777" w:rsidR="0035763D" w:rsidRPr="0035763D" w:rsidRDefault="0035763D" w:rsidP="003576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sz w:val="24"/>
                <w:szCs w:val="24"/>
              </w:rPr>
              <w:t>728,00</w:t>
            </w:r>
          </w:p>
        </w:tc>
      </w:tr>
      <w:tr w:rsidR="0035763D" w:rsidRPr="00835649" w14:paraId="16A869FF" w14:textId="77777777" w:rsidTr="0035763D">
        <w:trPr>
          <w:trHeight w:val="312"/>
        </w:trPr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07D2C7CA" w14:textId="77777777" w:rsidR="0035763D" w:rsidRPr="00835649" w:rsidRDefault="0035763D" w:rsidP="0035763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Průjezd nákladní  vozidlo </w:t>
            </w:r>
            <w:r w:rsidRPr="00835649">
              <w:rPr>
                <w:rFonts w:ascii="Arial" w:hAnsi="Arial" w:cs="Arial"/>
                <w:sz w:val="24"/>
                <w:szCs w:val="24"/>
              </w:rPr>
              <w:t>(měsíční)</w:t>
            </w:r>
          </w:p>
        </w:tc>
        <w:tc>
          <w:tcPr>
            <w:tcW w:w="117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C473639" w14:textId="77777777" w:rsidR="0035763D" w:rsidRPr="0035763D" w:rsidRDefault="0035763D" w:rsidP="0035763D">
            <w:pPr>
              <w:jc w:val="right"/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  <w:t>183,47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7F822" w14:textId="77777777" w:rsidR="0035763D" w:rsidRPr="0035763D" w:rsidRDefault="0035763D" w:rsidP="0035763D">
            <w:pPr>
              <w:jc w:val="right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38,53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DF6F882" w14:textId="77777777" w:rsidR="0035763D" w:rsidRPr="0035763D" w:rsidRDefault="0035763D" w:rsidP="003576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sz w:val="24"/>
                <w:szCs w:val="24"/>
              </w:rPr>
              <w:t>222,00</w:t>
            </w:r>
          </w:p>
        </w:tc>
      </w:tr>
      <w:tr w:rsidR="0035763D" w:rsidRPr="00835649" w14:paraId="618EB294" w14:textId="77777777" w:rsidTr="0035763D">
        <w:trPr>
          <w:trHeight w:val="312"/>
        </w:trPr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55F71C26" w14:textId="77777777" w:rsidR="0035763D" w:rsidRPr="00835649" w:rsidRDefault="0035763D" w:rsidP="0035763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Průchod placenými vrátnicemi </w:t>
            </w:r>
            <w:r w:rsidRPr="00835649">
              <w:rPr>
                <w:rFonts w:ascii="Arial" w:hAnsi="Arial" w:cs="Arial"/>
                <w:sz w:val="24"/>
                <w:szCs w:val="24"/>
              </w:rPr>
              <w:t>(měsíční)</w:t>
            </w:r>
          </w:p>
        </w:tc>
        <w:tc>
          <w:tcPr>
            <w:tcW w:w="117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3FFC6B5" w14:textId="77777777" w:rsidR="0035763D" w:rsidRPr="0035763D" w:rsidRDefault="0035763D" w:rsidP="0035763D">
            <w:pPr>
              <w:jc w:val="right"/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76933C"/>
                <w:sz w:val="24"/>
                <w:szCs w:val="24"/>
              </w:rPr>
              <w:t>177,69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6CC9F" w14:textId="77777777" w:rsidR="0035763D" w:rsidRPr="0035763D" w:rsidRDefault="0035763D" w:rsidP="0035763D">
            <w:pPr>
              <w:jc w:val="right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37,31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694B273" w14:textId="77777777" w:rsidR="0035763D" w:rsidRPr="0035763D" w:rsidRDefault="0035763D" w:rsidP="003576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763D">
              <w:rPr>
                <w:rFonts w:ascii="Arial" w:hAnsi="Arial" w:cs="Arial"/>
                <w:b/>
                <w:bCs/>
                <w:sz w:val="24"/>
                <w:szCs w:val="24"/>
              </w:rPr>
              <w:t>215,00</w:t>
            </w:r>
          </w:p>
        </w:tc>
      </w:tr>
      <w:tr w:rsidR="009C040B" w:rsidRPr="00835649" w14:paraId="57FC5794" w14:textId="77777777" w:rsidTr="0035763D">
        <w:trPr>
          <w:trHeight w:val="312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5B893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Ztráta průkazu (sankce) 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B66ACF3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D05E667" w14:textId="77777777" w:rsidR="009C040B" w:rsidRPr="00835649" w:rsidRDefault="009C040B" w:rsidP="00EA45B0">
            <w:pPr>
              <w:jc w:val="center"/>
              <w:rPr>
                <w:rFonts w:ascii="Arial" w:hAnsi="Arial" w:cs="Arial"/>
                <w:color w:val="76933C"/>
                <w:sz w:val="24"/>
                <w:szCs w:val="24"/>
              </w:rPr>
            </w:pPr>
            <w:r w:rsidRPr="00835649">
              <w:rPr>
                <w:rFonts w:ascii="Arial" w:hAnsi="Arial" w:cs="Arial"/>
                <w:color w:val="76933C"/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4EEA2" w14:textId="77777777" w:rsidR="009C040B" w:rsidRPr="00835649" w:rsidRDefault="009C040B" w:rsidP="00EA4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35649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23A84D" w14:textId="77777777" w:rsidR="009C040B" w:rsidRPr="00835649" w:rsidRDefault="00A7201A" w:rsidP="00EA45B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45</w:t>
            </w:r>
            <w:r w:rsidR="009C040B" w:rsidRPr="00835649">
              <w:rPr>
                <w:rFonts w:ascii="Arial" w:hAnsi="Arial" w:cs="Arial"/>
                <w:b/>
                <w:bCs/>
                <w:sz w:val="24"/>
                <w:szCs w:val="24"/>
              </w:rPr>
              <w:t>0,00</w:t>
            </w:r>
          </w:p>
        </w:tc>
      </w:tr>
      <w:tr w:rsidR="009C040B" w:rsidRPr="00835649" w14:paraId="2ACCB9A3" w14:textId="77777777" w:rsidTr="0035763D">
        <w:trPr>
          <w:trHeight w:val="312"/>
        </w:trPr>
        <w:tc>
          <w:tcPr>
            <w:tcW w:w="3077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8BF28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</w:rPr>
            </w:pPr>
            <w:r w:rsidRPr="00835649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88A14B4" w14:textId="77777777" w:rsidR="009C040B" w:rsidRPr="00835649" w:rsidRDefault="009C040B" w:rsidP="00EA45B0">
            <w:pPr>
              <w:rPr>
                <w:rFonts w:ascii="Arial" w:hAnsi="Arial" w:cs="Arial"/>
                <w:b/>
                <w:bCs/>
              </w:rPr>
            </w:pPr>
            <w:r w:rsidRPr="00835649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1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4493FEA" w14:textId="77777777" w:rsidR="009C040B" w:rsidRPr="00835649" w:rsidRDefault="009C040B" w:rsidP="00EA45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564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5DE07" w14:textId="77777777" w:rsidR="009C040B" w:rsidRPr="00835649" w:rsidRDefault="009C040B" w:rsidP="00EA45B0">
            <w:pPr>
              <w:rPr>
                <w:rFonts w:ascii="Arial" w:hAnsi="Arial" w:cs="Arial"/>
              </w:rPr>
            </w:pPr>
            <w:r w:rsidRPr="00835649">
              <w:rPr>
                <w:rFonts w:ascii="Arial" w:hAnsi="Arial" w:cs="Arial"/>
              </w:rPr>
              <w:t> 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CC3B391" w14:textId="77777777" w:rsidR="009C040B" w:rsidRPr="00835649" w:rsidRDefault="009C040B" w:rsidP="00EA45B0">
            <w:pPr>
              <w:jc w:val="center"/>
              <w:rPr>
                <w:rFonts w:ascii="Arial" w:hAnsi="Arial" w:cs="Arial"/>
                <w:color w:val="FF0000"/>
              </w:rPr>
            </w:pPr>
            <w:r w:rsidRPr="00835649">
              <w:rPr>
                <w:rFonts w:ascii="Arial" w:hAnsi="Arial" w:cs="Arial"/>
                <w:color w:val="FF0000"/>
              </w:rPr>
              <w:t> </w:t>
            </w:r>
          </w:p>
        </w:tc>
      </w:tr>
    </w:tbl>
    <w:p w14:paraId="0AFA74B7" w14:textId="77777777" w:rsidR="009C040B" w:rsidRDefault="009C040B" w:rsidP="008920A7">
      <w:pPr>
        <w:jc w:val="both"/>
        <w:rPr>
          <w:rFonts w:ascii="Bookman Old Style" w:hAnsi="Bookman Old Style"/>
        </w:rPr>
      </w:pPr>
    </w:p>
    <w:p w14:paraId="455C436F" w14:textId="77777777" w:rsidR="009C040B" w:rsidRDefault="009C040B" w:rsidP="008920A7">
      <w:pPr>
        <w:jc w:val="both"/>
        <w:rPr>
          <w:rFonts w:ascii="Bookman Old Style" w:hAnsi="Bookman Old Style"/>
        </w:rPr>
      </w:pPr>
    </w:p>
    <w:p w14:paraId="7F93C094" w14:textId="77777777" w:rsidR="009C040B" w:rsidRDefault="009C040B" w:rsidP="008920A7">
      <w:pPr>
        <w:jc w:val="both"/>
        <w:rPr>
          <w:rFonts w:ascii="Bookman Old Style" w:hAnsi="Bookman Old Style"/>
        </w:rPr>
      </w:pPr>
    </w:p>
    <w:p w14:paraId="624FE400" w14:textId="77777777" w:rsidR="009C040B" w:rsidRDefault="009C040B" w:rsidP="008920A7">
      <w:pPr>
        <w:jc w:val="both"/>
        <w:rPr>
          <w:rFonts w:ascii="Bookman Old Style" w:hAnsi="Bookman Old Style"/>
        </w:rPr>
      </w:pPr>
    </w:p>
    <w:p w14:paraId="2DEAC61E" w14:textId="77777777" w:rsidR="009C040B" w:rsidRDefault="009C040B" w:rsidP="008920A7">
      <w:pPr>
        <w:jc w:val="both"/>
        <w:rPr>
          <w:rFonts w:ascii="Bookman Old Style" w:hAnsi="Bookman Old Style"/>
        </w:rPr>
      </w:pPr>
    </w:p>
    <w:p w14:paraId="22BF38E1" w14:textId="77777777" w:rsidR="00753005" w:rsidRPr="00753005" w:rsidRDefault="00753005" w:rsidP="00753005"/>
    <w:p w14:paraId="1CF5CA42" w14:textId="77777777" w:rsidR="00753005" w:rsidRDefault="00753005" w:rsidP="00753005">
      <w:pPr>
        <w:pStyle w:val="Nadpis1"/>
        <w:numPr>
          <w:ilvl w:val="0"/>
          <w:numId w:val="0"/>
        </w:numPr>
        <w:jc w:val="left"/>
        <w:rPr>
          <w:b w:val="0"/>
          <w:sz w:val="24"/>
          <w:szCs w:val="24"/>
        </w:rPr>
      </w:pPr>
      <w:r w:rsidRPr="00753005">
        <w:rPr>
          <w:sz w:val="24"/>
          <w:szCs w:val="24"/>
          <w:u w:val="single"/>
        </w:rPr>
        <w:t xml:space="preserve">Příloha č. 3 – Projektová dokumentace pro provedení stavby </w:t>
      </w:r>
      <w:r w:rsidRPr="00753005">
        <w:rPr>
          <w:b w:val="0"/>
          <w:sz w:val="24"/>
          <w:szCs w:val="24"/>
        </w:rPr>
        <w:t>– samosta</w:t>
      </w:r>
      <w:r>
        <w:rPr>
          <w:b w:val="0"/>
          <w:sz w:val="24"/>
          <w:szCs w:val="24"/>
        </w:rPr>
        <w:t>t</w:t>
      </w:r>
      <w:r w:rsidRPr="00753005">
        <w:rPr>
          <w:b w:val="0"/>
          <w:sz w:val="24"/>
          <w:szCs w:val="24"/>
        </w:rPr>
        <w:t>ný soubor</w:t>
      </w:r>
    </w:p>
    <w:p w14:paraId="1C5D1A80" w14:textId="77777777" w:rsidR="00400DA8" w:rsidRPr="00400DA8" w:rsidRDefault="00400DA8" w:rsidP="00400DA8"/>
    <w:p w14:paraId="3ACE4FC8" w14:textId="77777777" w:rsidR="00753005" w:rsidRPr="00753005" w:rsidRDefault="00753005" w:rsidP="00753005"/>
    <w:p w14:paraId="17D776BD" w14:textId="77777777" w:rsidR="00753005" w:rsidRDefault="00753005" w:rsidP="00753005">
      <w:pPr>
        <w:pStyle w:val="Nadpis1"/>
        <w:numPr>
          <w:ilvl w:val="0"/>
          <w:numId w:val="0"/>
        </w:numPr>
        <w:jc w:val="left"/>
        <w:rPr>
          <w:b w:val="0"/>
          <w:sz w:val="24"/>
          <w:szCs w:val="24"/>
        </w:rPr>
      </w:pPr>
      <w:r w:rsidRPr="00753005">
        <w:rPr>
          <w:sz w:val="24"/>
          <w:szCs w:val="24"/>
          <w:u w:val="single"/>
        </w:rPr>
        <w:t>Příloha č. 4 – Technické zadání/specifikace</w:t>
      </w:r>
      <w:r>
        <w:rPr>
          <w:b w:val="0"/>
          <w:sz w:val="24"/>
          <w:szCs w:val="24"/>
        </w:rPr>
        <w:t xml:space="preserve"> – samostatný soubor</w:t>
      </w:r>
    </w:p>
    <w:p w14:paraId="3FF2E449" w14:textId="77777777" w:rsidR="00400DA8" w:rsidRPr="00400DA8" w:rsidRDefault="00400DA8" w:rsidP="00400DA8"/>
    <w:p w14:paraId="642CA420" w14:textId="77777777" w:rsidR="00753005" w:rsidRPr="00753005" w:rsidRDefault="00753005" w:rsidP="00753005"/>
    <w:p w14:paraId="1FA15723" w14:textId="77777777" w:rsidR="00400DA8" w:rsidRDefault="00753005" w:rsidP="00753005">
      <w:pPr>
        <w:pStyle w:val="Nadpis1"/>
        <w:numPr>
          <w:ilvl w:val="0"/>
          <w:numId w:val="0"/>
        </w:numPr>
        <w:jc w:val="left"/>
        <w:rPr>
          <w:sz w:val="24"/>
          <w:szCs w:val="24"/>
          <w:u w:val="single"/>
        </w:rPr>
      </w:pPr>
      <w:r w:rsidRPr="00753005">
        <w:rPr>
          <w:sz w:val="24"/>
          <w:szCs w:val="24"/>
          <w:u w:val="single"/>
        </w:rPr>
        <w:t xml:space="preserve">Příloha č. 5 – Souhlasné jednotné enviromentální stanovisko Krajského úřadu </w:t>
      </w:r>
    </w:p>
    <w:p w14:paraId="0B98A8B1" w14:textId="77777777" w:rsidR="00753005" w:rsidRPr="00753005" w:rsidRDefault="00753005" w:rsidP="00753005">
      <w:pPr>
        <w:pStyle w:val="Nadpis1"/>
        <w:numPr>
          <w:ilvl w:val="0"/>
          <w:numId w:val="0"/>
        </w:numPr>
        <w:jc w:val="left"/>
        <w:rPr>
          <w:b w:val="0"/>
          <w:sz w:val="24"/>
          <w:szCs w:val="24"/>
        </w:rPr>
      </w:pPr>
      <w:r w:rsidRPr="00753005">
        <w:rPr>
          <w:sz w:val="24"/>
          <w:szCs w:val="24"/>
          <w:u w:val="single"/>
        </w:rPr>
        <w:t>Pardubického kraje</w:t>
      </w:r>
      <w:r>
        <w:rPr>
          <w:b w:val="0"/>
          <w:sz w:val="24"/>
          <w:szCs w:val="24"/>
        </w:rPr>
        <w:t xml:space="preserve">  - samostatný soubor</w:t>
      </w:r>
    </w:p>
    <w:p w14:paraId="7A8C5302" w14:textId="77777777" w:rsidR="002F483F" w:rsidRPr="00D25EAC" w:rsidRDefault="002F483F" w:rsidP="00D25EAC">
      <w:pPr>
        <w:jc w:val="both"/>
        <w:rPr>
          <w:sz w:val="24"/>
          <w:szCs w:val="24"/>
        </w:rPr>
      </w:pPr>
    </w:p>
    <w:sectPr w:rsidR="002F483F" w:rsidRPr="00D25EA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4CBEB" w14:textId="77777777" w:rsidR="004C122F" w:rsidRDefault="004C122F" w:rsidP="00DA3872">
      <w:r>
        <w:separator/>
      </w:r>
    </w:p>
  </w:endnote>
  <w:endnote w:type="continuationSeparator" w:id="0">
    <w:p w14:paraId="14962340" w14:textId="77777777" w:rsidR="004C122F" w:rsidRDefault="004C122F" w:rsidP="00DA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19591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033A38D6" w14:textId="77777777" w:rsidR="00EF3DE1" w:rsidRDefault="00EF3DE1" w:rsidP="00EF3DE1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513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5136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A32EE6" w14:textId="77777777" w:rsidR="00DA3872" w:rsidRDefault="00DA3872" w:rsidP="00DA3872">
    <w:pPr>
      <w:pStyle w:val="Zpat"/>
      <w:jc w:val="right"/>
    </w:pPr>
    <w:r>
      <w:t xml:space="preserve">VŘ </w:t>
    </w:r>
    <w:r w:rsidR="00A7549D" w:rsidRPr="00A7549D">
      <w:t>Navýšení výkonu trafostanice M 109 - realizace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562D8" w14:textId="77777777" w:rsidR="004C122F" w:rsidRDefault="004C122F" w:rsidP="00DA3872">
      <w:r>
        <w:separator/>
      </w:r>
    </w:p>
  </w:footnote>
  <w:footnote w:type="continuationSeparator" w:id="0">
    <w:p w14:paraId="661F0A39" w14:textId="77777777" w:rsidR="004C122F" w:rsidRDefault="004C122F" w:rsidP="00DA3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750E5F"/>
    <w:multiLevelType w:val="multilevel"/>
    <w:tmpl w:val="CA689B7A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lowerRoman"/>
      <w:lvlText w:val="%7."/>
      <w:lvlJc w:val="righ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405EB3"/>
    <w:multiLevelType w:val="multilevel"/>
    <w:tmpl w:val="D1CCFBB4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539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BF64E6"/>
    <w:multiLevelType w:val="multilevel"/>
    <w:tmpl w:val="D1CCFBB4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539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41D569B"/>
    <w:multiLevelType w:val="hybridMultilevel"/>
    <w:tmpl w:val="82EE4394"/>
    <w:lvl w:ilvl="0" w:tplc="040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155B7215"/>
    <w:multiLevelType w:val="singleLevel"/>
    <w:tmpl w:val="44B68D0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6" w15:restartNumberingAfterBreak="0">
    <w:nsid w:val="15EA7729"/>
    <w:multiLevelType w:val="singleLevel"/>
    <w:tmpl w:val="44B68D0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7" w15:restartNumberingAfterBreak="0">
    <w:nsid w:val="1AF142E8"/>
    <w:multiLevelType w:val="hybridMultilevel"/>
    <w:tmpl w:val="5AB8BF2A"/>
    <w:lvl w:ilvl="0" w:tplc="101EA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A84042"/>
    <w:multiLevelType w:val="multilevel"/>
    <w:tmpl w:val="CA689B7A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lowerRoman"/>
      <w:lvlText w:val="%7."/>
      <w:lvlJc w:val="righ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62F1DE5"/>
    <w:multiLevelType w:val="multilevel"/>
    <w:tmpl w:val="D1CCFBB4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539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42C47E3"/>
    <w:multiLevelType w:val="multilevel"/>
    <w:tmpl w:val="1B9C74FA"/>
    <w:lvl w:ilvl="0">
      <w:start w:val="1"/>
      <w:numFmt w:val="upperRoman"/>
      <w:pStyle w:val="Nadpis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sz w:val="24"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4"/>
        <w:u w:val="none"/>
      </w:rPr>
    </w:lvl>
    <w:lvl w:ilvl="2">
      <w:start w:val="1"/>
      <w:numFmt w:val="decimal"/>
      <w:pStyle w:val="Nadpis3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64E14A0"/>
    <w:multiLevelType w:val="multilevel"/>
    <w:tmpl w:val="4CF49F1C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539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697703D"/>
    <w:multiLevelType w:val="singleLevel"/>
    <w:tmpl w:val="A6B288D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3" w15:restartNumberingAfterBreak="0">
    <w:nsid w:val="39007261"/>
    <w:multiLevelType w:val="hybridMultilevel"/>
    <w:tmpl w:val="ABAA0644"/>
    <w:lvl w:ilvl="0" w:tplc="7814F2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17B9A"/>
    <w:multiLevelType w:val="hybridMultilevel"/>
    <w:tmpl w:val="74E6228E"/>
    <w:lvl w:ilvl="0" w:tplc="5D2A7F8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1300A7A"/>
    <w:multiLevelType w:val="singleLevel"/>
    <w:tmpl w:val="44B68D0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6" w15:restartNumberingAfterBreak="0">
    <w:nsid w:val="48912120"/>
    <w:multiLevelType w:val="multilevel"/>
    <w:tmpl w:val="D1CCFBB4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539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DBD0480"/>
    <w:multiLevelType w:val="multilevel"/>
    <w:tmpl w:val="B87CFCFA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539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E4C7936"/>
    <w:multiLevelType w:val="hybridMultilevel"/>
    <w:tmpl w:val="FA06668A"/>
    <w:lvl w:ilvl="0" w:tplc="A5A088F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4"/>
      </w:rPr>
    </w:lvl>
    <w:lvl w:ilvl="1" w:tplc="04050013">
      <w:start w:val="1"/>
      <w:numFmt w:val="upperRoman"/>
      <w:lvlText w:val="%2."/>
      <w:lvlJc w:val="right"/>
      <w:pPr>
        <w:tabs>
          <w:tab w:val="num" w:pos="1326"/>
        </w:tabs>
        <w:ind w:left="1326" w:hanging="180"/>
      </w:pPr>
    </w:lvl>
    <w:lvl w:ilvl="2" w:tplc="4516B9B6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9" w15:restartNumberingAfterBreak="0">
    <w:nsid w:val="57F762F1"/>
    <w:multiLevelType w:val="multilevel"/>
    <w:tmpl w:val="D1CCFBB4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539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915473C"/>
    <w:multiLevelType w:val="singleLevel"/>
    <w:tmpl w:val="44B68D0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1" w15:restartNumberingAfterBreak="0">
    <w:nsid w:val="635050E9"/>
    <w:multiLevelType w:val="singleLevel"/>
    <w:tmpl w:val="A40E2508"/>
    <w:lvl w:ilvl="0">
      <w:start w:val="1"/>
      <w:numFmt w:val="lowerRoman"/>
      <w:lvlText w:val="%1."/>
      <w:legacy w:legacy="1" w:legacySpace="120" w:legacyIndent="180"/>
      <w:lvlJc w:val="left"/>
      <w:pPr>
        <w:ind w:left="2160" w:hanging="180"/>
      </w:pPr>
    </w:lvl>
  </w:abstractNum>
  <w:abstractNum w:abstractNumId="22" w15:restartNumberingAfterBreak="0">
    <w:nsid w:val="63CC50D8"/>
    <w:multiLevelType w:val="multilevel"/>
    <w:tmpl w:val="D1CCFBB4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539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645E3497"/>
    <w:multiLevelType w:val="singleLevel"/>
    <w:tmpl w:val="44B68D0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4" w15:restartNumberingAfterBreak="0">
    <w:nsid w:val="6FE339F0"/>
    <w:multiLevelType w:val="singleLevel"/>
    <w:tmpl w:val="44B68D0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5" w15:restartNumberingAfterBreak="0">
    <w:nsid w:val="75F45967"/>
    <w:multiLevelType w:val="multilevel"/>
    <w:tmpl w:val="161CB5AC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lowerRoman"/>
      <w:lvlText w:val="%7."/>
      <w:lvlJc w:val="righ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4006467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" w16cid:durableId="1891991170">
    <w:abstractNumId w:val="12"/>
  </w:num>
  <w:num w:numId="3" w16cid:durableId="1236210915">
    <w:abstractNumId w:val="15"/>
  </w:num>
  <w:num w:numId="4" w16cid:durableId="2092509970">
    <w:abstractNumId w:val="10"/>
  </w:num>
  <w:num w:numId="5" w16cid:durableId="1050806574">
    <w:abstractNumId w:val="14"/>
  </w:num>
  <w:num w:numId="6" w16cid:durableId="1360739984">
    <w:abstractNumId w:val="24"/>
  </w:num>
  <w:num w:numId="7" w16cid:durableId="1811705922">
    <w:abstractNumId w:val="6"/>
  </w:num>
  <w:num w:numId="8" w16cid:durableId="1008288749">
    <w:abstractNumId w:val="23"/>
  </w:num>
  <w:num w:numId="9" w16cid:durableId="1306158465">
    <w:abstractNumId w:val="20"/>
  </w:num>
  <w:num w:numId="10" w16cid:durableId="606353589">
    <w:abstractNumId w:val="21"/>
    <w:lvlOverride w:ilvl="0">
      <w:lvl w:ilvl="0">
        <w:start w:val="1"/>
        <w:numFmt w:val="lowerRoman"/>
        <w:lvlText w:val="%1."/>
        <w:legacy w:legacy="1" w:legacySpace="120" w:legacyIndent="180"/>
        <w:lvlJc w:val="left"/>
        <w:pPr>
          <w:ind w:left="2160" w:hanging="180"/>
        </w:pPr>
      </w:lvl>
    </w:lvlOverride>
  </w:num>
  <w:num w:numId="11" w16cid:durableId="14017814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6017159">
    <w:abstractNumId w:val="18"/>
  </w:num>
  <w:num w:numId="13" w16cid:durableId="15841434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7675498">
    <w:abstractNumId w:val="7"/>
  </w:num>
  <w:num w:numId="15" w16cid:durableId="1704285076">
    <w:abstractNumId w:val="22"/>
  </w:num>
  <w:num w:numId="16" w16cid:durableId="812671746">
    <w:abstractNumId w:val="10"/>
  </w:num>
  <w:num w:numId="17" w16cid:durableId="1900701145">
    <w:abstractNumId w:val="10"/>
  </w:num>
  <w:num w:numId="18" w16cid:durableId="269892967">
    <w:abstractNumId w:val="10"/>
  </w:num>
  <w:num w:numId="19" w16cid:durableId="1030303059">
    <w:abstractNumId w:val="5"/>
  </w:num>
  <w:num w:numId="20" w16cid:durableId="19585625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95733557">
    <w:abstractNumId w:val="10"/>
  </w:num>
  <w:num w:numId="22" w16cid:durableId="198516647">
    <w:abstractNumId w:val="10"/>
  </w:num>
  <w:num w:numId="23" w16cid:durableId="1561674483">
    <w:abstractNumId w:val="13"/>
  </w:num>
  <w:num w:numId="24" w16cid:durableId="12385124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23846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2059246">
    <w:abstractNumId w:val="3"/>
  </w:num>
  <w:num w:numId="27" w16cid:durableId="114327015">
    <w:abstractNumId w:val="9"/>
  </w:num>
  <w:num w:numId="28" w16cid:durableId="141894918">
    <w:abstractNumId w:val="11"/>
  </w:num>
  <w:num w:numId="29" w16cid:durableId="94327338">
    <w:abstractNumId w:val="17"/>
  </w:num>
  <w:num w:numId="30" w16cid:durableId="1993096886">
    <w:abstractNumId w:val="2"/>
  </w:num>
  <w:num w:numId="31" w16cid:durableId="62799076">
    <w:abstractNumId w:val="25"/>
  </w:num>
  <w:num w:numId="32" w16cid:durableId="17923571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651881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88722812">
    <w:abstractNumId w:val="16"/>
  </w:num>
  <w:num w:numId="35" w16cid:durableId="380986089">
    <w:abstractNumId w:val="4"/>
  </w:num>
  <w:num w:numId="36" w16cid:durableId="1662000528">
    <w:abstractNumId w:val="8"/>
  </w:num>
  <w:num w:numId="37" w16cid:durableId="1978753036">
    <w:abstractNumId w:val="1"/>
  </w:num>
  <w:num w:numId="38" w16cid:durableId="2071414451">
    <w:abstractNumId w:val="19"/>
  </w:num>
  <w:num w:numId="39" w16cid:durableId="67129450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49F"/>
    <w:rsid w:val="00001283"/>
    <w:rsid w:val="00004A3E"/>
    <w:rsid w:val="00013886"/>
    <w:rsid w:val="000302D8"/>
    <w:rsid w:val="000303F5"/>
    <w:rsid w:val="000328DC"/>
    <w:rsid w:val="0003371C"/>
    <w:rsid w:val="00041298"/>
    <w:rsid w:val="0004426D"/>
    <w:rsid w:val="00053ED2"/>
    <w:rsid w:val="0006061A"/>
    <w:rsid w:val="00064D35"/>
    <w:rsid w:val="00067060"/>
    <w:rsid w:val="00076DAB"/>
    <w:rsid w:val="00091A34"/>
    <w:rsid w:val="000A0B08"/>
    <w:rsid w:val="000A3A10"/>
    <w:rsid w:val="000B6B9B"/>
    <w:rsid w:val="000C1773"/>
    <w:rsid w:val="000D5C89"/>
    <w:rsid w:val="000E4C10"/>
    <w:rsid w:val="000F78D9"/>
    <w:rsid w:val="00100445"/>
    <w:rsid w:val="00115245"/>
    <w:rsid w:val="00116F02"/>
    <w:rsid w:val="00121966"/>
    <w:rsid w:val="00137C28"/>
    <w:rsid w:val="0016199C"/>
    <w:rsid w:val="00162CBE"/>
    <w:rsid w:val="00171130"/>
    <w:rsid w:val="00173BE9"/>
    <w:rsid w:val="00191671"/>
    <w:rsid w:val="001931A5"/>
    <w:rsid w:val="001A1064"/>
    <w:rsid w:val="001B0296"/>
    <w:rsid w:val="001B271A"/>
    <w:rsid w:val="001B30D3"/>
    <w:rsid w:val="001D534C"/>
    <w:rsid w:val="001E18ED"/>
    <w:rsid w:val="001E3394"/>
    <w:rsid w:val="001E4E60"/>
    <w:rsid w:val="001F67A4"/>
    <w:rsid w:val="00203193"/>
    <w:rsid w:val="00214F71"/>
    <w:rsid w:val="00220E65"/>
    <w:rsid w:val="002239C5"/>
    <w:rsid w:val="00227CCB"/>
    <w:rsid w:val="002301C9"/>
    <w:rsid w:val="002355C8"/>
    <w:rsid w:val="00252C99"/>
    <w:rsid w:val="00265398"/>
    <w:rsid w:val="00284391"/>
    <w:rsid w:val="0029036F"/>
    <w:rsid w:val="00294E3A"/>
    <w:rsid w:val="002969A9"/>
    <w:rsid w:val="002B6648"/>
    <w:rsid w:val="002C4F7B"/>
    <w:rsid w:val="002C738E"/>
    <w:rsid w:val="002D0D29"/>
    <w:rsid w:val="002E60A7"/>
    <w:rsid w:val="002F16C1"/>
    <w:rsid w:val="002F483F"/>
    <w:rsid w:val="002F6C2F"/>
    <w:rsid w:val="002F7328"/>
    <w:rsid w:val="00305DF1"/>
    <w:rsid w:val="00312D9D"/>
    <w:rsid w:val="00313AB9"/>
    <w:rsid w:val="00326699"/>
    <w:rsid w:val="00331D4E"/>
    <w:rsid w:val="00333CA9"/>
    <w:rsid w:val="00334534"/>
    <w:rsid w:val="00334820"/>
    <w:rsid w:val="003427C2"/>
    <w:rsid w:val="0035579D"/>
    <w:rsid w:val="0035763D"/>
    <w:rsid w:val="00357FEA"/>
    <w:rsid w:val="00367BAA"/>
    <w:rsid w:val="003853EB"/>
    <w:rsid w:val="0038772A"/>
    <w:rsid w:val="00397A2E"/>
    <w:rsid w:val="003A0E2C"/>
    <w:rsid w:val="003A5763"/>
    <w:rsid w:val="003B21EC"/>
    <w:rsid w:val="003B796E"/>
    <w:rsid w:val="003C1666"/>
    <w:rsid w:val="003C6730"/>
    <w:rsid w:val="003D64DB"/>
    <w:rsid w:val="003E0164"/>
    <w:rsid w:val="00400DA8"/>
    <w:rsid w:val="00401117"/>
    <w:rsid w:val="00415D31"/>
    <w:rsid w:val="0042370F"/>
    <w:rsid w:val="00426EBB"/>
    <w:rsid w:val="0042710E"/>
    <w:rsid w:val="004433BB"/>
    <w:rsid w:val="004535A7"/>
    <w:rsid w:val="00456108"/>
    <w:rsid w:val="00460919"/>
    <w:rsid w:val="004863B9"/>
    <w:rsid w:val="00493CDE"/>
    <w:rsid w:val="00497B87"/>
    <w:rsid w:val="004A257E"/>
    <w:rsid w:val="004B241B"/>
    <w:rsid w:val="004B4410"/>
    <w:rsid w:val="004C04AC"/>
    <w:rsid w:val="004C122F"/>
    <w:rsid w:val="004C40B3"/>
    <w:rsid w:val="004C40FD"/>
    <w:rsid w:val="004E1D8C"/>
    <w:rsid w:val="004E1F2D"/>
    <w:rsid w:val="00500519"/>
    <w:rsid w:val="00502462"/>
    <w:rsid w:val="00503F56"/>
    <w:rsid w:val="00504516"/>
    <w:rsid w:val="00504787"/>
    <w:rsid w:val="00506F84"/>
    <w:rsid w:val="00525785"/>
    <w:rsid w:val="00527CEC"/>
    <w:rsid w:val="00533865"/>
    <w:rsid w:val="00543E46"/>
    <w:rsid w:val="00546EC5"/>
    <w:rsid w:val="0054772F"/>
    <w:rsid w:val="00550CE5"/>
    <w:rsid w:val="00565047"/>
    <w:rsid w:val="00565EB5"/>
    <w:rsid w:val="005A1662"/>
    <w:rsid w:val="005B24FE"/>
    <w:rsid w:val="005E2499"/>
    <w:rsid w:val="005E62CD"/>
    <w:rsid w:val="005E62D0"/>
    <w:rsid w:val="005F1479"/>
    <w:rsid w:val="005F5A22"/>
    <w:rsid w:val="006467D7"/>
    <w:rsid w:val="006512FF"/>
    <w:rsid w:val="00676240"/>
    <w:rsid w:val="006A0EBA"/>
    <w:rsid w:val="006A3D59"/>
    <w:rsid w:val="006B332A"/>
    <w:rsid w:val="006B3639"/>
    <w:rsid w:val="006B49DB"/>
    <w:rsid w:val="006C0018"/>
    <w:rsid w:val="006C4AED"/>
    <w:rsid w:val="006D3929"/>
    <w:rsid w:val="00705BBC"/>
    <w:rsid w:val="00710CFD"/>
    <w:rsid w:val="00713D71"/>
    <w:rsid w:val="00720317"/>
    <w:rsid w:val="0073310C"/>
    <w:rsid w:val="007352F4"/>
    <w:rsid w:val="00735852"/>
    <w:rsid w:val="00753005"/>
    <w:rsid w:val="0076149F"/>
    <w:rsid w:val="00773B03"/>
    <w:rsid w:val="00784EC3"/>
    <w:rsid w:val="0078766A"/>
    <w:rsid w:val="00790D36"/>
    <w:rsid w:val="00791261"/>
    <w:rsid w:val="00794D38"/>
    <w:rsid w:val="007B12DB"/>
    <w:rsid w:val="007B1E73"/>
    <w:rsid w:val="007B25EE"/>
    <w:rsid w:val="007C01C2"/>
    <w:rsid w:val="007C777F"/>
    <w:rsid w:val="007D29B0"/>
    <w:rsid w:val="007E15BD"/>
    <w:rsid w:val="007E4280"/>
    <w:rsid w:val="007E531D"/>
    <w:rsid w:val="007E7ADD"/>
    <w:rsid w:val="007F2CF9"/>
    <w:rsid w:val="007F63A9"/>
    <w:rsid w:val="00802CCD"/>
    <w:rsid w:val="0080491A"/>
    <w:rsid w:val="008118E2"/>
    <w:rsid w:val="00815C5C"/>
    <w:rsid w:val="008222CD"/>
    <w:rsid w:val="00840106"/>
    <w:rsid w:val="0085224B"/>
    <w:rsid w:val="008566D8"/>
    <w:rsid w:val="008642B6"/>
    <w:rsid w:val="00877F52"/>
    <w:rsid w:val="00880887"/>
    <w:rsid w:val="00890B6E"/>
    <w:rsid w:val="008920A7"/>
    <w:rsid w:val="008A1245"/>
    <w:rsid w:val="008C5136"/>
    <w:rsid w:val="008D2805"/>
    <w:rsid w:val="008E67B1"/>
    <w:rsid w:val="008F0D80"/>
    <w:rsid w:val="008F7357"/>
    <w:rsid w:val="009053EE"/>
    <w:rsid w:val="00907326"/>
    <w:rsid w:val="00915697"/>
    <w:rsid w:val="00924C64"/>
    <w:rsid w:val="00925968"/>
    <w:rsid w:val="00927BEA"/>
    <w:rsid w:val="00930D1F"/>
    <w:rsid w:val="00936946"/>
    <w:rsid w:val="00937729"/>
    <w:rsid w:val="00937DC7"/>
    <w:rsid w:val="009551A8"/>
    <w:rsid w:val="00971EBF"/>
    <w:rsid w:val="00975A0A"/>
    <w:rsid w:val="00994BBC"/>
    <w:rsid w:val="009A0001"/>
    <w:rsid w:val="009A3ECB"/>
    <w:rsid w:val="009B4E8F"/>
    <w:rsid w:val="009C008A"/>
    <w:rsid w:val="009C040B"/>
    <w:rsid w:val="009E4DCC"/>
    <w:rsid w:val="009F0876"/>
    <w:rsid w:val="009F1E29"/>
    <w:rsid w:val="009F235A"/>
    <w:rsid w:val="009F7699"/>
    <w:rsid w:val="00A05C6C"/>
    <w:rsid w:val="00A30EFF"/>
    <w:rsid w:val="00A3586F"/>
    <w:rsid w:val="00A4538A"/>
    <w:rsid w:val="00A6047A"/>
    <w:rsid w:val="00A61328"/>
    <w:rsid w:val="00A7201A"/>
    <w:rsid w:val="00A7549D"/>
    <w:rsid w:val="00A86A28"/>
    <w:rsid w:val="00A9050A"/>
    <w:rsid w:val="00A939D3"/>
    <w:rsid w:val="00AC13DA"/>
    <w:rsid w:val="00AC4FB8"/>
    <w:rsid w:val="00AF1AED"/>
    <w:rsid w:val="00AF26C7"/>
    <w:rsid w:val="00B00867"/>
    <w:rsid w:val="00B03E87"/>
    <w:rsid w:val="00B073DC"/>
    <w:rsid w:val="00B14677"/>
    <w:rsid w:val="00B20851"/>
    <w:rsid w:val="00B20FF7"/>
    <w:rsid w:val="00B22A5E"/>
    <w:rsid w:val="00B42645"/>
    <w:rsid w:val="00B45E79"/>
    <w:rsid w:val="00B57801"/>
    <w:rsid w:val="00B64D89"/>
    <w:rsid w:val="00B860DD"/>
    <w:rsid w:val="00B8635D"/>
    <w:rsid w:val="00B90321"/>
    <w:rsid w:val="00B90944"/>
    <w:rsid w:val="00BA7C5D"/>
    <w:rsid w:val="00BB5DE3"/>
    <w:rsid w:val="00BB5F60"/>
    <w:rsid w:val="00BB6C2C"/>
    <w:rsid w:val="00BC2539"/>
    <w:rsid w:val="00BC354D"/>
    <w:rsid w:val="00BC6FCA"/>
    <w:rsid w:val="00BD4239"/>
    <w:rsid w:val="00BE0F36"/>
    <w:rsid w:val="00BF028A"/>
    <w:rsid w:val="00BF537C"/>
    <w:rsid w:val="00BF5EBD"/>
    <w:rsid w:val="00C01A61"/>
    <w:rsid w:val="00C025E8"/>
    <w:rsid w:val="00C0514F"/>
    <w:rsid w:val="00C106C7"/>
    <w:rsid w:val="00C11E1D"/>
    <w:rsid w:val="00C21C62"/>
    <w:rsid w:val="00C24529"/>
    <w:rsid w:val="00C32C2D"/>
    <w:rsid w:val="00C3413C"/>
    <w:rsid w:val="00C40373"/>
    <w:rsid w:val="00C42BC0"/>
    <w:rsid w:val="00C457A7"/>
    <w:rsid w:val="00C474C9"/>
    <w:rsid w:val="00C725B4"/>
    <w:rsid w:val="00C84329"/>
    <w:rsid w:val="00CA782E"/>
    <w:rsid w:val="00CA7AE0"/>
    <w:rsid w:val="00CE63AA"/>
    <w:rsid w:val="00CF50D4"/>
    <w:rsid w:val="00D05C02"/>
    <w:rsid w:val="00D25EAC"/>
    <w:rsid w:val="00D404AC"/>
    <w:rsid w:val="00D441E3"/>
    <w:rsid w:val="00D55C06"/>
    <w:rsid w:val="00D65B2F"/>
    <w:rsid w:val="00D667D4"/>
    <w:rsid w:val="00D76368"/>
    <w:rsid w:val="00D85ADA"/>
    <w:rsid w:val="00D86ADB"/>
    <w:rsid w:val="00D95605"/>
    <w:rsid w:val="00DA3872"/>
    <w:rsid w:val="00DB4393"/>
    <w:rsid w:val="00DB60B3"/>
    <w:rsid w:val="00DE10FE"/>
    <w:rsid w:val="00E036A7"/>
    <w:rsid w:val="00E074C0"/>
    <w:rsid w:val="00E13685"/>
    <w:rsid w:val="00E230C5"/>
    <w:rsid w:val="00E31CA6"/>
    <w:rsid w:val="00E57C63"/>
    <w:rsid w:val="00E80AB5"/>
    <w:rsid w:val="00E8516D"/>
    <w:rsid w:val="00E9392E"/>
    <w:rsid w:val="00EA0D7C"/>
    <w:rsid w:val="00EB7EC1"/>
    <w:rsid w:val="00EC1DC9"/>
    <w:rsid w:val="00EC3DC9"/>
    <w:rsid w:val="00EC6F74"/>
    <w:rsid w:val="00ED17BC"/>
    <w:rsid w:val="00ED1BA1"/>
    <w:rsid w:val="00ED38F7"/>
    <w:rsid w:val="00ED4072"/>
    <w:rsid w:val="00EF3DE1"/>
    <w:rsid w:val="00F06A12"/>
    <w:rsid w:val="00F151AE"/>
    <w:rsid w:val="00F16C8D"/>
    <w:rsid w:val="00F34691"/>
    <w:rsid w:val="00F4320B"/>
    <w:rsid w:val="00F53D5F"/>
    <w:rsid w:val="00F563A2"/>
    <w:rsid w:val="00F7376B"/>
    <w:rsid w:val="00F828EF"/>
    <w:rsid w:val="00F957CF"/>
    <w:rsid w:val="00F95AA9"/>
    <w:rsid w:val="00F96664"/>
    <w:rsid w:val="00FA0B87"/>
    <w:rsid w:val="00FB0734"/>
    <w:rsid w:val="00FB163A"/>
    <w:rsid w:val="00FC1CFC"/>
    <w:rsid w:val="00FC6981"/>
    <w:rsid w:val="00FD4F01"/>
    <w:rsid w:val="00FE1EE3"/>
    <w:rsid w:val="00FE7171"/>
    <w:rsid w:val="00FE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182B1"/>
  <w15:docId w15:val="{2CFC65FE-E59D-491D-B42B-4D5C1B2E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Section,Section Heading,SECTION,Chapter,Hoofdstukkop"/>
    <w:basedOn w:val="Normln"/>
    <w:next w:val="Normln"/>
    <w:link w:val="Nadpis1Char"/>
    <w:qFormat/>
    <w:rsid w:val="0085224B"/>
    <w:pPr>
      <w:keepNext/>
      <w:numPr>
        <w:numId w:val="4"/>
      </w:numPr>
      <w:jc w:val="center"/>
      <w:outlineLvl w:val="0"/>
    </w:pPr>
    <w:rPr>
      <w:b/>
      <w:sz w:val="32"/>
    </w:rPr>
  </w:style>
  <w:style w:type="paragraph" w:styleId="Nadpis2">
    <w:name w:val="heading 2"/>
    <w:aliases w:val="Major,Reset numbering,Centerhead Char,Centerhead"/>
    <w:basedOn w:val="Normln"/>
    <w:next w:val="Normln"/>
    <w:link w:val="Nadpis2Char"/>
    <w:qFormat/>
    <w:rsid w:val="0085224B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85224B"/>
    <w:pPr>
      <w:keepNext/>
      <w:numPr>
        <w:ilvl w:val="2"/>
        <w:numId w:val="4"/>
      </w:numPr>
      <w:outlineLvl w:val="2"/>
    </w:pPr>
    <w:rPr>
      <w:b/>
      <w:sz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D5C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85224B"/>
    <w:pPr>
      <w:keepNext/>
      <w:spacing w:line="240" w:lineRule="atLeast"/>
      <w:outlineLvl w:val="4"/>
    </w:pPr>
    <w:rPr>
      <w:rFonts w:ascii="Tms Rmn" w:hAnsi="Tms Rmn"/>
      <w:b/>
      <w:color w:val="000000"/>
      <w:sz w:val="24"/>
    </w:rPr>
  </w:style>
  <w:style w:type="paragraph" w:styleId="Nadpis7">
    <w:name w:val="heading 7"/>
    <w:basedOn w:val="Normln"/>
    <w:next w:val="Normln"/>
    <w:link w:val="Nadpis7Char"/>
    <w:qFormat/>
    <w:rsid w:val="0085224B"/>
    <w:pPr>
      <w:keepNext/>
      <w:jc w:val="center"/>
      <w:outlineLvl w:val="6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Section Char,Section Heading Char,SECTION Char,Chapter Char,Hoofdstukkop Char"/>
    <w:basedOn w:val="Standardnpsmoodstavce"/>
    <w:link w:val="Nadpis1"/>
    <w:rsid w:val="0085224B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aliases w:val="Major Char,Reset numbering Char,Centerhead Char Char,Centerhead Char1"/>
    <w:basedOn w:val="Standardnpsmoodstavce"/>
    <w:link w:val="Nadpis2"/>
    <w:rsid w:val="0085224B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5224B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85224B"/>
    <w:rPr>
      <w:rFonts w:ascii="Tms Rmn" w:eastAsia="Times New Roman" w:hAnsi="Tms Rmn" w:cs="Times New Roman"/>
      <w:b/>
      <w:color w:val="000000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85224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85224B"/>
    <w:rPr>
      <w:i/>
      <w:sz w:val="24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85224B"/>
    <w:rPr>
      <w:rFonts w:ascii="Times New Roman" w:eastAsia="Times New Roman" w:hAnsi="Times New Roman" w:cs="Times New Roman"/>
      <w:i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85224B"/>
    <w:rPr>
      <w:sz w:val="24"/>
    </w:rPr>
  </w:style>
  <w:style w:type="paragraph" w:customStyle="1" w:styleId="Zkladntext31">
    <w:name w:val="Základní text 31"/>
    <w:basedOn w:val="Normln"/>
    <w:rsid w:val="0085224B"/>
    <w:pPr>
      <w:jc w:val="both"/>
    </w:pPr>
    <w:rPr>
      <w:sz w:val="24"/>
    </w:rPr>
  </w:style>
  <w:style w:type="character" w:customStyle="1" w:styleId="Hypertextovodkaz1">
    <w:name w:val="Hypertextový odkaz1"/>
    <w:basedOn w:val="Standardnpsmoodstavce"/>
    <w:rsid w:val="0085224B"/>
    <w:rPr>
      <w:color w:val="0000FF"/>
      <w:u w:val="single"/>
    </w:rPr>
  </w:style>
  <w:style w:type="paragraph" w:styleId="Zpat">
    <w:name w:val="footer"/>
    <w:basedOn w:val="Normln"/>
    <w:link w:val="ZpatChar"/>
    <w:rsid w:val="008522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5224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semiHidden/>
    <w:rsid w:val="008522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85224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85224B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rsid w:val="0085224B"/>
    <w:pPr>
      <w:tabs>
        <w:tab w:val="left" w:pos="1860"/>
      </w:tabs>
      <w:spacing w:before="60"/>
    </w:pPr>
    <w:rPr>
      <w:b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5224B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85224B"/>
    <w:pPr>
      <w:autoSpaceDE w:val="0"/>
      <w:autoSpaceDN w:val="0"/>
      <w:adjustRightInd w:val="0"/>
    </w:pPr>
    <w:rPr>
      <w:rFonts w:ascii="Helv" w:hAnsi="Helv"/>
      <w:color w:val="000000"/>
    </w:rPr>
  </w:style>
  <w:style w:type="character" w:customStyle="1" w:styleId="Zkladntext3Char">
    <w:name w:val="Základní text 3 Char"/>
    <w:basedOn w:val="Standardnpsmoodstavce"/>
    <w:link w:val="Zkladntext3"/>
    <w:semiHidden/>
    <w:rsid w:val="0085224B"/>
    <w:rPr>
      <w:rFonts w:ascii="Helv" w:eastAsia="Times New Roman" w:hAnsi="Helv" w:cs="Times New Roman"/>
      <w:color w:val="000000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5224B"/>
    <w:pPr>
      <w:spacing w:before="60"/>
      <w:ind w:firstLine="708"/>
    </w:pPr>
    <w:rPr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5224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yle27">
    <w:name w:val="Style27"/>
    <w:basedOn w:val="Normln"/>
    <w:rsid w:val="0085224B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Arial Black" w:hAnsi="Arial Black"/>
      <w:sz w:val="24"/>
      <w:szCs w:val="24"/>
    </w:rPr>
  </w:style>
  <w:style w:type="character" w:customStyle="1" w:styleId="FontStyle45">
    <w:name w:val="Font Style45"/>
    <w:basedOn w:val="Standardnpsmoodstavce"/>
    <w:rsid w:val="0085224B"/>
    <w:rPr>
      <w:rFonts w:ascii="Arial" w:hAnsi="Arial" w:cs="Arial"/>
      <w:sz w:val="18"/>
      <w:szCs w:val="18"/>
    </w:rPr>
  </w:style>
  <w:style w:type="paragraph" w:styleId="Revize">
    <w:name w:val="Revision"/>
    <w:hidden/>
    <w:uiPriority w:val="99"/>
    <w:semiHidden/>
    <w:rsid w:val="00334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45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4534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D5C8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14F71"/>
    <w:pPr>
      <w:ind w:left="720"/>
      <w:contextualSpacing/>
    </w:pPr>
  </w:style>
  <w:style w:type="paragraph" w:styleId="Nzev">
    <w:name w:val="Title"/>
    <w:basedOn w:val="Normln"/>
    <w:next w:val="Normln"/>
    <w:link w:val="NzevChar"/>
    <w:qFormat/>
    <w:rsid w:val="007352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352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05C6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22">
    <w:name w:val="Základní text 22"/>
    <w:basedOn w:val="Normln"/>
    <w:rsid w:val="00D25EAC"/>
    <w:rPr>
      <w:sz w:val="24"/>
    </w:rPr>
  </w:style>
  <w:style w:type="paragraph" w:customStyle="1" w:styleId="Zkladntext32">
    <w:name w:val="Základní text 32"/>
    <w:basedOn w:val="Normln"/>
    <w:rsid w:val="00D25EAC"/>
    <w:pPr>
      <w:jc w:val="both"/>
    </w:pPr>
    <w:rPr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F957CF"/>
    <w:rPr>
      <w:color w:val="800080" w:themeColor="followedHyperlink"/>
      <w:u w:val="single"/>
    </w:rPr>
  </w:style>
  <w:style w:type="paragraph" w:customStyle="1" w:styleId="StylStylStylStylStylNadpis3Tahoma10bVlevo0cmPr">
    <w:name w:val="Styl Styl Styl Styl Styl Nadpis 3 + Tahoma 10 b. + Vlevo:  0 cm Pr..."/>
    <w:basedOn w:val="Normln"/>
    <w:autoRedefine/>
    <w:rsid w:val="008222CD"/>
    <w:pPr>
      <w:keepNext/>
      <w:shd w:val="clear" w:color="auto" w:fill="E6E6E6"/>
      <w:tabs>
        <w:tab w:val="num" w:pos="1440"/>
      </w:tabs>
      <w:spacing w:before="240" w:after="60"/>
      <w:ind w:left="1224" w:hanging="504"/>
      <w:outlineLvl w:val="2"/>
    </w:pPr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sokol@synthesi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chovna.synthesi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ynthesia.eu/cze/sluzby/legislativ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yberove.rizeni@synthesia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CA4C9-9555-42FD-BECD-610F3D839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11</Pages>
  <Words>4259</Words>
  <Characters>25131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Hrubes</dc:creator>
  <cp:keywords/>
  <dc:description/>
  <cp:lastModifiedBy>Jerie Martin</cp:lastModifiedBy>
  <cp:revision>5</cp:revision>
  <cp:lastPrinted>2025-11-18T12:10:00Z</cp:lastPrinted>
  <dcterms:created xsi:type="dcterms:W3CDTF">2025-11-18T10:14:00Z</dcterms:created>
  <dcterms:modified xsi:type="dcterms:W3CDTF">2025-12-04T12:05:00Z</dcterms:modified>
</cp:coreProperties>
</file>